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0" w:before="0" w:line="480" w:lineRule="auto"/>
        <w:ind w:left="0" w:firstLine="0"/>
        <w:jc w:val="left"/>
        <w:rPr>
          <w:b w:val="1"/>
          <w:color w:val="000000"/>
          <w:sz w:val="36"/>
          <w:szCs w:val="36"/>
          <w:shd w:fill="auto" w:val="clear"/>
        </w:rPr>
      </w:pPr>
      <w:bookmarkStart w:colFirst="0" w:colLast="0" w:name="_etkf5xiws04b"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123825</wp:posOffset>
            </wp:positionV>
            <wp:extent cx="5943600" cy="19812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981200"/>
                    </a:xfrm>
                    <a:prstGeom prst="rect"/>
                    <a:ln/>
                  </pic:spPr>
                </pic:pic>
              </a:graphicData>
            </a:graphic>
          </wp:anchor>
        </w:drawing>
      </w:r>
    </w:p>
    <w:p w:rsidR="00000000" w:rsidDel="00000000" w:rsidP="00000000" w:rsidRDefault="00000000" w:rsidRPr="00000000" w14:paraId="00000002">
      <w:pPr>
        <w:pStyle w:val="Heading1"/>
        <w:pageBreakBefore w:val="0"/>
        <w:spacing w:after="0" w:before="0" w:line="480" w:lineRule="auto"/>
        <w:ind w:left="0" w:firstLine="0"/>
        <w:jc w:val="center"/>
        <w:rPr>
          <w:b w:val="1"/>
          <w:sz w:val="36"/>
          <w:szCs w:val="36"/>
        </w:rPr>
      </w:pPr>
      <w:bookmarkStart w:colFirst="0" w:colLast="0" w:name="_intuasgxkxl" w:id="1"/>
      <w:bookmarkEnd w:id="1"/>
      <w:r w:rsidDel="00000000" w:rsidR="00000000" w:rsidRPr="00000000">
        <w:rPr>
          <w:b w:val="1"/>
          <w:sz w:val="36"/>
          <w:szCs w:val="36"/>
          <w:rtl w:val="0"/>
        </w:rPr>
        <w:t xml:space="preserve">Cu</w:t>
      </w:r>
      <w:r w:rsidDel="00000000" w:rsidR="00000000" w:rsidRPr="00000000">
        <w:rPr>
          <w:b w:val="1"/>
          <w:sz w:val="36"/>
          <w:szCs w:val="36"/>
          <w:rtl w:val="0"/>
        </w:rPr>
        <w:t xml:space="preserve">rrent Local Support For FAFSA Filing in Chester and Lancaster Counties an</w:t>
      </w:r>
      <w:r w:rsidDel="00000000" w:rsidR="00000000" w:rsidRPr="00000000">
        <w:rPr>
          <w:b w:val="1"/>
          <w:sz w:val="36"/>
          <w:szCs w:val="36"/>
          <w:rtl w:val="0"/>
        </w:rPr>
        <w:t xml:space="preserve">d </w:t>
      </w:r>
      <w:r w:rsidDel="00000000" w:rsidR="00000000" w:rsidRPr="00000000">
        <w:rPr>
          <w:b w:val="1"/>
          <w:sz w:val="36"/>
          <w:szCs w:val="36"/>
          <w:rtl w:val="0"/>
        </w:rPr>
        <w:t xml:space="preserve">P</w:t>
      </w:r>
      <w:r w:rsidDel="00000000" w:rsidR="00000000" w:rsidRPr="00000000">
        <w:rPr>
          <w:b w:val="1"/>
          <w:sz w:val="36"/>
          <w:szCs w:val="36"/>
          <w:rtl w:val="0"/>
        </w:rPr>
        <w:t xml:space="preserve">ractices</w:t>
      </w:r>
      <w:r w:rsidDel="00000000" w:rsidR="00000000" w:rsidRPr="00000000">
        <w:rPr>
          <w:b w:val="1"/>
          <w:sz w:val="36"/>
          <w:szCs w:val="36"/>
          <w:rtl w:val="0"/>
        </w:rPr>
        <w:t xml:space="preserve"> for Increasing FAFSA Completion</w:t>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ind w:left="0" w:firstLine="0"/>
        <w:jc w:val="center"/>
        <w:rPr/>
      </w:pPr>
      <w:r w:rsidDel="00000000" w:rsidR="00000000" w:rsidRPr="00000000">
        <w:rPr>
          <w:rtl w:val="0"/>
        </w:rPr>
      </w:r>
    </w:p>
    <w:p w:rsidR="00000000" w:rsidDel="00000000" w:rsidP="00000000" w:rsidRDefault="00000000" w:rsidRPr="00000000" w14:paraId="00000005">
      <w:pPr>
        <w:pageBreakBefore w:val="0"/>
        <w:ind w:left="0" w:firstLine="0"/>
        <w:jc w:val="center"/>
        <w:rPr/>
      </w:pPr>
      <w:r w:rsidDel="00000000" w:rsidR="00000000" w:rsidRPr="00000000">
        <w:rPr>
          <w:rtl w:val="0"/>
        </w:rPr>
      </w:r>
    </w:p>
    <w:p w:rsidR="00000000" w:rsidDel="00000000" w:rsidP="00000000" w:rsidRDefault="00000000" w:rsidRPr="00000000" w14:paraId="00000006">
      <w:pPr>
        <w:pageBreakBefore w:val="0"/>
        <w:ind w:left="0" w:firstLine="0"/>
        <w:jc w:val="center"/>
        <w:rPr/>
      </w:pPr>
      <w:r w:rsidDel="00000000" w:rsidR="00000000" w:rsidRPr="00000000">
        <w:rPr>
          <w:rtl w:val="0"/>
        </w:rPr>
      </w:r>
    </w:p>
    <w:p w:rsidR="00000000" w:rsidDel="00000000" w:rsidP="00000000" w:rsidRDefault="00000000" w:rsidRPr="00000000" w14:paraId="00000007">
      <w:pPr>
        <w:pageBreakBefore w:val="0"/>
        <w:ind w:left="0" w:firstLine="0"/>
        <w:jc w:val="center"/>
        <w:rPr/>
      </w:pPr>
      <w:r w:rsidDel="00000000" w:rsidR="00000000" w:rsidRPr="00000000">
        <w:rPr>
          <w:rtl w:val="0"/>
        </w:rPr>
      </w:r>
    </w:p>
    <w:p w:rsidR="00000000" w:rsidDel="00000000" w:rsidP="00000000" w:rsidRDefault="00000000" w:rsidRPr="00000000" w14:paraId="00000008">
      <w:pPr>
        <w:pageBreakBefore w:val="0"/>
        <w:ind w:left="0" w:firstLine="0"/>
        <w:jc w:val="center"/>
        <w:rPr/>
      </w:pPr>
      <w:r w:rsidDel="00000000" w:rsidR="00000000" w:rsidRPr="00000000">
        <w:rPr>
          <w:rtl w:val="0"/>
        </w:rPr>
      </w:r>
    </w:p>
    <w:p w:rsidR="00000000" w:rsidDel="00000000" w:rsidP="00000000" w:rsidRDefault="00000000" w:rsidRPr="00000000" w14:paraId="00000009">
      <w:pPr>
        <w:pageBreakBefore w:val="0"/>
        <w:ind w:left="0" w:firstLine="0"/>
        <w:jc w:val="left"/>
        <w:rPr/>
      </w:pPr>
      <w:r w:rsidDel="00000000" w:rsidR="00000000" w:rsidRPr="00000000">
        <w:rPr>
          <w:rtl w:val="0"/>
        </w:rPr>
      </w:r>
    </w:p>
    <w:p w:rsidR="00000000" w:rsidDel="00000000" w:rsidP="00000000" w:rsidRDefault="00000000" w:rsidRPr="00000000" w14:paraId="0000000A">
      <w:pPr>
        <w:pageBreakBefore w:val="0"/>
        <w:ind w:left="0" w:firstLine="0"/>
        <w:jc w:val="left"/>
        <w:rPr/>
      </w:pPr>
      <w:r w:rsidDel="00000000" w:rsidR="00000000" w:rsidRPr="00000000">
        <w:rPr>
          <w:rtl w:val="0"/>
        </w:rPr>
        <w:t xml:space="preserve">Zoe M. Byrd, Summer DEIA Intern at the Arras Foundation &amp; Student at USC Lancaster</w:t>
      </w:r>
    </w:p>
    <w:p w:rsidR="00000000" w:rsidDel="00000000" w:rsidP="00000000" w:rsidRDefault="00000000" w:rsidRPr="00000000" w14:paraId="0000000B">
      <w:pPr>
        <w:pageBreakBefore w:val="0"/>
        <w:ind w:left="0" w:firstLine="0"/>
        <w:jc w:val="left"/>
        <w:rPr/>
      </w:pPr>
      <w:r w:rsidDel="00000000" w:rsidR="00000000" w:rsidRPr="00000000">
        <w:rPr>
          <w:rtl w:val="0"/>
        </w:rPr>
        <w:t xml:space="preserve">Suzanne Penuel, Mentor and Associate Professor at USC Lancaster</w:t>
      </w:r>
    </w:p>
    <w:p w:rsidR="00000000" w:rsidDel="00000000" w:rsidP="00000000" w:rsidRDefault="00000000" w:rsidRPr="00000000" w14:paraId="0000000C">
      <w:pPr>
        <w:pageBreakBefore w:val="0"/>
        <w:ind w:left="0" w:firstLine="0"/>
        <w:jc w:val="left"/>
        <w:rPr>
          <w:b w:val="1"/>
          <w:color w:val="000000"/>
          <w:sz w:val="36"/>
          <w:szCs w:val="36"/>
          <w:shd w:fill="auto" w:val="clear"/>
        </w:rPr>
      </w:pPr>
      <w:r w:rsidDel="00000000" w:rsidR="00000000" w:rsidRPr="00000000">
        <w:rPr>
          <w:rtl w:val="0"/>
        </w:rPr>
        <w:t xml:space="preserve">July 23rd, 2021</w:t>
      </w:r>
      <w:r w:rsidDel="00000000" w:rsidR="00000000" w:rsidRPr="00000000">
        <w:rPr>
          <w:rtl w:val="0"/>
        </w:rPr>
      </w:r>
    </w:p>
    <w:p w:rsidR="00000000" w:rsidDel="00000000" w:rsidP="00000000" w:rsidRDefault="00000000" w:rsidRPr="00000000" w14:paraId="0000000D">
      <w:pPr>
        <w:pStyle w:val="Heading1"/>
        <w:pageBreakBefore w:val="0"/>
        <w:numPr>
          <w:ilvl w:val="0"/>
          <w:numId w:val="2"/>
        </w:numPr>
        <w:spacing w:after="0" w:before="0" w:line="480" w:lineRule="auto"/>
        <w:ind w:left="720" w:hanging="360"/>
        <w:jc w:val="center"/>
        <w:rPr>
          <w:rFonts w:ascii="Times New Roman" w:cs="Times New Roman" w:eastAsia="Times New Roman" w:hAnsi="Times New Roman"/>
          <w:b w:val="1"/>
          <w:sz w:val="36"/>
          <w:szCs w:val="36"/>
        </w:rPr>
      </w:pPr>
      <w:bookmarkStart w:colFirst="0" w:colLast="0" w:name="_lnyg0njtgqc7" w:id="2"/>
      <w:bookmarkEnd w:id="2"/>
      <w:r w:rsidDel="00000000" w:rsidR="00000000" w:rsidRPr="00000000">
        <w:rPr>
          <w:rFonts w:ascii="Times New Roman" w:cs="Times New Roman" w:eastAsia="Times New Roman" w:hAnsi="Times New Roman"/>
          <w:b w:val="1"/>
          <w:sz w:val="36"/>
          <w:szCs w:val="36"/>
          <w:rtl w:val="0"/>
        </w:rPr>
        <w:t xml:space="preserve">Abstract</w:t>
      </w:r>
    </w:p>
    <w:p w:rsidR="00000000" w:rsidDel="00000000" w:rsidP="00000000" w:rsidRDefault="00000000" w:rsidRPr="00000000" w14:paraId="0000000E">
      <w:pPr>
        <w:pageBreakBefore w:val="0"/>
        <w:rPr/>
      </w:pPr>
      <w:r w:rsidDel="00000000" w:rsidR="00000000" w:rsidRPr="00000000">
        <w:rPr>
          <w:rtl w:val="0"/>
        </w:rPr>
        <w:t xml:space="preserve">This research surveys current local support for FAFSA filing in the Chester County School District (CCSD)—comprising Chester, Great Falls, and Lewisville High Schools—and the Lancaster County School District (LCSD)—comprising </w:t>
      </w:r>
      <w:r w:rsidDel="00000000" w:rsidR="00000000" w:rsidRPr="00000000">
        <w:rPr>
          <w:rtl w:val="0"/>
        </w:rPr>
        <w:t xml:space="preserve">Andrew Jackson, Buford, Indian Land, and Lancaster</w:t>
      </w:r>
      <w:r w:rsidDel="00000000" w:rsidR="00000000" w:rsidRPr="00000000">
        <w:rPr>
          <w:rtl w:val="0"/>
        </w:rPr>
        <w:t xml:space="preserve"> High Schools. Examining high schools’ websites has shown significant inconsistencies in the online FAFSA resources provided, which limits students’ abilities to help themselves. This research also outlines three practices for increasing FAFSA completion that should be further explored. </w:t>
      </w:r>
      <w:r w:rsidDel="00000000" w:rsidR="00000000" w:rsidRPr="00000000">
        <w:rPr>
          <w:rtl w:val="0"/>
        </w:rPr>
        <w:t xml:space="preserve">B</w:t>
      </w:r>
      <w:r w:rsidDel="00000000" w:rsidR="00000000" w:rsidRPr="00000000">
        <w:rPr>
          <w:rtl w:val="0"/>
        </w:rPr>
        <w:t xml:space="preserve">oth school districts and the seven high schools </w:t>
      </w:r>
      <w:r w:rsidDel="00000000" w:rsidR="00000000" w:rsidRPr="00000000">
        <w:rPr>
          <w:rtl w:val="0"/>
        </w:rPr>
        <w:t xml:space="preserve">can boost their own</w:t>
      </w:r>
      <w:r w:rsidDel="00000000" w:rsidR="00000000" w:rsidRPr="00000000">
        <w:rPr>
          <w:rtl w:val="0"/>
        </w:rPr>
        <w:t xml:space="preserve"> levels of FAFSA support and resources in order to better support students when filing the FAFSA and pursuing higher education</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pStyle w:val="Heading1"/>
        <w:pageBreakBefore w:val="0"/>
        <w:numPr>
          <w:ilvl w:val="0"/>
          <w:numId w:val="2"/>
        </w:numPr>
        <w:spacing w:after="0" w:before="0" w:line="480" w:lineRule="auto"/>
        <w:ind w:left="720" w:hanging="360"/>
        <w:jc w:val="center"/>
        <w:rPr>
          <w:rFonts w:ascii="Times New Roman" w:cs="Times New Roman" w:eastAsia="Times New Roman" w:hAnsi="Times New Roman"/>
          <w:b w:val="1"/>
          <w:sz w:val="36"/>
          <w:szCs w:val="36"/>
        </w:rPr>
      </w:pPr>
      <w:bookmarkStart w:colFirst="0" w:colLast="0" w:name="_p1n9kzq2y1je" w:id="3"/>
      <w:bookmarkEnd w:id="3"/>
      <w:r w:rsidDel="00000000" w:rsidR="00000000" w:rsidRPr="00000000">
        <w:rPr>
          <w:rFonts w:ascii="Times New Roman" w:cs="Times New Roman" w:eastAsia="Times New Roman" w:hAnsi="Times New Roman"/>
          <w:b w:val="1"/>
          <w:sz w:val="36"/>
          <w:szCs w:val="36"/>
          <w:rtl w:val="0"/>
        </w:rPr>
        <w:t xml:space="preserve">Backgr</w:t>
      </w:r>
      <w:r w:rsidDel="00000000" w:rsidR="00000000" w:rsidRPr="00000000">
        <w:rPr>
          <w:rFonts w:ascii="Times New Roman" w:cs="Times New Roman" w:eastAsia="Times New Roman" w:hAnsi="Times New Roman"/>
          <w:b w:val="1"/>
          <w:sz w:val="36"/>
          <w:szCs w:val="36"/>
          <w:rtl w:val="0"/>
        </w:rPr>
        <w:t xml:space="preserve">ou</w:t>
      </w:r>
      <w:r w:rsidDel="00000000" w:rsidR="00000000" w:rsidRPr="00000000">
        <w:rPr>
          <w:rFonts w:ascii="Times New Roman" w:cs="Times New Roman" w:eastAsia="Times New Roman" w:hAnsi="Times New Roman"/>
          <w:b w:val="1"/>
          <w:sz w:val="36"/>
          <w:szCs w:val="36"/>
          <w:rtl w:val="0"/>
        </w:rPr>
        <w:t xml:space="preserve">nd and Significance</w:t>
      </w:r>
      <w:r w:rsidDel="00000000" w:rsidR="00000000" w:rsidRPr="00000000">
        <w:rPr>
          <w:rtl w:val="0"/>
        </w:rPr>
      </w:r>
    </w:p>
    <w:p w:rsidR="00000000" w:rsidDel="00000000" w:rsidP="00000000" w:rsidRDefault="00000000" w:rsidRPr="00000000" w14:paraId="00000010">
      <w:pPr>
        <w:pageBreakBefore w:val="0"/>
        <w:ind w:left="0" w:firstLine="720"/>
        <w:rPr/>
      </w:pPr>
      <w:r w:rsidDel="00000000" w:rsidR="00000000" w:rsidRPr="00000000">
        <w:rPr>
          <w:rtl w:val="0"/>
        </w:rPr>
        <w:t xml:space="preserve">E</w:t>
      </w:r>
      <w:r w:rsidDel="00000000" w:rsidR="00000000" w:rsidRPr="00000000">
        <w:rPr>
          <w:rtl w:val="0"/>
        </w:rPr>
        <w:t xml:space="preserve">ducation </w:t>
      </w:r>
      <w:r w:rsidDel="00000000" w:rsidR="00000000" w:rsidRPr="00000000">
        <w:rPr>
          <w:rtl w:val="0"/>
        </w:rPr>
        <w:t xml:space="preserve">has been described many times as “the great equalizer,”</w:t>
      </w:r>
      <w:r w:rsidDel="00000000" w:rsidR="00000000" w:rsidRPr="00000000">
        <w:rPr>
          <w:rtl w:val="0"/>
        </w:rPr>
        <w:t xml:space="preserve"> a way for anyone to achieve their dreams and become upwardly mobile. </w:t>
      </w:r>
      <w:r w:rsidDel="00000000" w:rsidR="00000000" w:rsidRPr="00000000">
        <w:rPr>
          <w:rtl w:val="0"/>
        </w:rPr>
        <w:t xml:space="preserve">However, tuition and other expenses can be a barrier to acquiring a higher education, which is why filing the FAFSA is crucial. The Free Application for Federal Student Aid (FAFSA) enables students to receive financial aid from the federal government, states, and higher education institutions</w:t>
      </w:r>
      <w:r w:rsidDel="00000000" w:rsidR="00000000" w:rsidRPr="00000000">
        <w:rPr>
          <w:color w:val="000000"/>
          <w:shd w:fill="auto" w:val="clear"/>
          <w:rtl w:val="0"/>
        </w:rPr>
        <w:t xml:space="preserve">.</w:t>
      </w:r>
      <w:r w:rsidDel="00000000" w:rsidR="00000000" w:rsidRPr="00000000">
        <w:rPr>
          <w:color w:val="000000"/>
          <w:shd w:fill="auto" w:val="clear"/>
          <w:rtl w:val="0"/>
        </w:rPr>
        <w:t xml:space="preserve"> Education Strategy Group’s 2020 </w:t>
      </w:r>
      <w:r w:rsidDel="00000000" w:rsidR="00000000" w:rsidRPr="00000000">
        <w:rPr>
          <w:i w:val="1"/>
          <w:color w:val="000000"/>
          <w:shd w:fill="auto" w:val="clear"/>
          <w:rtl w:val="0"/>
        </w:rPr>
        <w:t xml:space="preserve">Fast Track FAFSA Completion </w:t>
      </w:r>
      <w:r w:rsidDel="00000000" w:rsidR="00000000" w:rsidRPr="00000000">
        <w:rPr>
          <w:color w:val="000000"/>
          <w:shd w:fill="auto" w:val="clear"/>
          <w:rtl w:val="0"/>
        </w:rPr>
        <w:t xml:space="preserve">report shows a strong association with FAFSA completion and immediate enrollment</w:t>
      </w:r>
      <w:r w:rsidDel="00000000" w:rsidR="00000000" w:rsidRPr="00000000">
        <w:rPr>
          <w:color w:val="000000"/>
          <w:shd w:fill="auto" w:val="clear"/>
          <w:rtl w:val="0"/>
        </w:rPr>
        <w:t xml:space="preserve">: “90 percent of students who complete the FAFSA enroll in college directly from high school, compared to just 55 percent of non-completers” (2).</w:t>
      </w:r>
      <w:r w:rsidDel="00000000" w:rsidR="00000000" w:rsidRPr="00000000">
        <w:rPr>
          <w:color w:val="000000"/>
          <w:shd w:fill="auto" w:val="clear"/>
          <w:rtl w:val="0"/>
        </w:rPr>
        <w:t xml:space="preserve"> Even though a student may submit the FAFSA, it is not considered completed if any important information is missing.</w:t>
      </w:r>
      <w:r w:rsidDel="00000000" w:rsidR="00000000" w:rsidRPr="00000000">
        <w:rPr>
          <w:color w:val="000000"/>
          <w:shd w:fill="auto" w:val="clear"/>
          <w:rtl w:val="0"/>
        </w:rPr>
        <w:t xml:space="preserve"> School districts, high schools, and college advisors play an important role in helping students </w:t>
      </w:r>
      <w:r w:rsidDel="00000000" w:rsidR="00000000" w:rsidRPr="00000000">
        <w:rPr>
          <w:color w:val="000000"/>
          <w:shd w:fill="auto" w:val="clear"/>
          <w:rtl w:val="0"/>
        </w:rPr>
        <w:t xml:space="preserve">correctly f</w:t>
      </w:r>
      <w:r w:rsidDel="00000000" w:rsidR="00000000" w:rsidRPr="00000000">
        <w:rPr>
          <w:color w:val="000000"/>
          <w:shd w:fill="auto" w:val="clear"/>
          <w:rtl w:val="0"/>
        </w:rPr>
        <w:t xml:space="preserve">ile the FAFSA and transition to higher education.</w:t>
      </w:r>
      <w:r w:rsidDel="00000000" w:rsidR="00000000" w:rsidRPr="00000000">
        <w:rPr>
          <w:rtl w:val="0"/>
        </w:rPr>
      </w:r>
    </w:p>
    <w:p w:rsidR="00000000" w:rsidDel="00000000" w:rsidP="00000000" w:rsidRDefault="00000000" w:rsidRPr="00000000" w14:paraId="00000011">
      <w:pPr>
        <w:pageBreakBefore w:val="0"/>
        <w:numPr>
          <w:ilvl w:val="0"/>
          <w:numId w:val="4"/>
        </w:numPr>
        <w:spacing w:line="480" w:lineRule="auto"/>
        <w:ind w:left="720" w:hanging="360"/>
        <w:rPr>
          <w:rFonts w:ascii="Times New Roman" w:cs="Times New Roman" w:eastAsia="Times New Roman" w:hAnsi="Times New Roman"/>
          <w:b w:val="1"/>
          <w:sz w:val="32"/>
          <w:szCs w:val="32"/>
          <w:u w:val="none"/>
        </w:rPr>
      </w:pPr>
      <w:r w:rsidDel="00000000" w:rsidR="00000000" w:rsidRPr="00000000">
        <w:rPr>
          <w:b w:val="1"/>
          <w:sz w:val="32"/>
          <w:szCs w:val="32"/>
          <w:rtl w:val="0"/>
        </w:rPr>
        <w:t xml:space="preserve"> Existing Local Support for High School Students</w:t>
      </w:r>
    </w:p>
    <w:p w:rsidR="00000000" w:rsidDel="00000000" w:rsidP="00000000" w:rsidRDefault="00000000" w:rsidRPr="00000000" w14:paraId="00000012">
      <w:pPr>
        <w:pageBreakBefore w:val="0"/>
        <w:numPr>
          <w:ilvl w:val="0"/>
          <w:numId w:val="5"/>
        </w:numPr>
        <w:spacing w:line="480" w:lineRule="auto"/>
        <w:ind w:left="720" w:hanging="360"/>
        <w:rPr>
          <w:i w:val="1"/>
          <w:u w:val="none"/>
        </w:rPr>
      </w:pPr>
      <w:r w:rsidDel="00000000" w:rsidR="00000000" w:rsidRPr="00000000">
        <w:rPr>
          <w:i w:val="1"/>
          <w:rtl w:val="0"/>
        </w:rPr>
        <w:t xml:space="preserve">Fur</w:t>
      </w:r>
      <w:r w:rsidDel="00000000" w:rsidR="00000000" w:rsidRPr="00000000">
        <w:rPr>
          <w:i w:val="1"/>
          <w:rtl w:val="0"/>
        </w:rPr>
        <w:t xml:space="preserve">man University's College Advising Corps</w:t>
      </w:r>
      <w:r w:rsidDel="00000000" w:rsidR="00000000" w:rsidRPr="00000000">
        <w:rPr>
          <w:rtl w:val="0"/>
        </w:rPr>
      </w:r>
    </w:p>
    <w:p w:rsidR="00000000" w:rsidDel="00000000" w:rsidP="00000000" w:rsidRDefault="00000000" w:rsidRPr="00000000" w14:paraId="00000013">
      <w:pPr>
        <w:pageBreakBefore w:val="0"/>
        <w:ind w:left="0" w:firstLine="720"/>
        <w:rPr>
          <w:i w:val="1"/>
        </w:rPr>
      </w:pPr>
      <w:r w:rsidDel="00000000" w:rsidR="00000000" w:rsidRPr="00000000">
        <w:rPr>
          <w:rtl w:val="0"/>
        </w:rPr>
        <w:t xml:space="preserve">The National College Advising Corps (CAC) is a program designed to increase “college enrollment and completion among low-income, first-generation college, and underrepresented high school students”</w:t>
      </w:r>
      <w:r w:rsidDel="00000000" w:rsidR="00000000" w:rsidRPr="00000000">
        <w:rPr>
          <w:rtl w:val="0"/>
        </w:rPr>
        <w:t xml:space="preserve"> (“College Advising Corps”)</w:t>
      </w:r>
      <w:r w:rsidDel="00000000" w:rsidR="00000000" w:rsidRPr="00000000">
        <w:rPr>
          <w:rtl w:val="0"/>
        </w:rPr>
        <w:t xml:space="preserve">. Since 2017, Furman University’s College Advising Corps has placed college advisors in all seven high schools within Chester and Lancaster Counties’</w:t>
      </w:r>
      <w:r w:rsidDel="00000000" w:rsidR="00000000" w:rsidRPr="00000000">
        <w:rPr>
          <w:rtl w:val="0"/>
        </w:rPr>
        <w:t xml:space="preserve"> school </w:t>
      </w:r>
      <w:r w:rsidDel="00000000" w:rsidR="00000000" w:rsidRPr="00000000">
        <w:rPr>
          <w:rtl w:val="0"/>
        </w:rPr>
        <w:t xml:space="preserve">districts. </w:t>
      </w:r>
      <w:r w:rsidDel="00000000" w:rsidR="00000000" w:rsidRPr="00000000">
        <w:rPr>
          <w:rtl w:val="0"/>
        </w:rPr>
        <w:t xml:space="preserve">Research shows that seniors who meet with an advisor are “27% more likely to submit the </w:t>
      </w:r>
      <w:r w:rsidDel="00000000" w:rsidR="00000000" w:rsidRPr="00000000">
        <w:rPr>
          <w:rtl w:val="0"/>
        </w:rPr>
        <w:t xml:space="preserve">FAFSA”</w:t>
      </w:r>
      <w:r w:rsidDel="00000000" w:rsidR="00000000" w:rsidRPr="00000000">
        <w:rPr>
          <w:rtl w:val="0"/>
        </w:rPr>
        <w:t xml:space="preserve"> (Butler). These advisors continue to have an incredible impact when preparing students for higher education.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pageBreakBefore w:val="0"/>
        <w:numPr>
          <w:ilvl w:val="0"/>
          <w:numId w:val="5"/>
        </w:numPr>
        <w:ind w:left="720" w:hanging="360"/>
        <w:rPr>
          <w:i w:val="1"/>
        </w:rPr>
      </w:pPr>
      <w:r w:rsidDel="00000000" w:rsidR="00000000" w:rsidRPr="00000000">
        <w:rPr>
          <w:i w:val="1"/>
          <w:rtl w:val="0"/>
        </w:rPr>
        <w:t xml:space="preserve">High School Counseling</w:t>
      </w:r>
    </w:p>
    <w:p w:rsidR="00000000" w:rsidDel="00000000" w:rsidP="00000000" w:rsidRDefault="00000000" w:rsidRPr="00000000" w14:paraId="00000015">
      <w:pPr>
        <w:pageBreakBefore w:val="0"/>
        <w:ind w:firstLine="720"/>
        <w:rPr/>
      </w:pPr>
      <w:r w:rsidDel="00000000" w:rsidR="00000000" w:rsidRPr="00000000">
        <w:rPr>
          <w:rtl w:val="0"/>
        </w:rPr>
        <w:t xml:space="preserve">In both CCSD and LCSD, online FAFSA resources are available through the web pages of each high school’s c</w:t>
      </w:r>
      <w:r w:rsidDel="00000000" w:rsidR="00000000" w:rsidRPr="00000000">
        <w:rPr>
          <w:rtl w:val="0"/>
        </w:rPr>
        <w:t xml:space="preserve">ounseling or guidance d</w:t>
      </w:r>
      <w:r w:rsidDel="00000000" w:rsidR="00000000" w:rsidRPr="00000000">
        <w:rPr>
          <w:rtl w:val="0"/>
        </w:rPr>
        <w:t xml:space="preserve">epartment. A survey of all seven schools’ websites shows the following types of FAFSA resources available: direct links to the FAFSA application, instructional</w:t>
      </w:r>
      <w:r w:rsidDel="00000000" w:rsidR="00000000" w:rsidRPr="00000000">
        <w:rPr>
          <w:rtl w:val="0"/>
        </w:rPr>
        <w:t xml:space="preserve"> vi</w:t>
      </w:r>
      <w:r w:rsidDel="00000000" w:rsidR="00000000" w:rsidRPr="00000000">
        <w:rPr>
          <w:rtl w:val="0"/>
        </w:rPr>
        <w:t xml:space="preserve">deos on filing the FAFSA, most c</w:t>
      </w:r>
      <w:r w:rsidDel="00000000" w:rsidR="00000000" w:rsidRPr="00000000">
        <w:rPr>
          <w:rtl w:val="0"/>
        </w:rPr>
        <w:t xml:space="preserve">ommonly asked q</w:t>
      </w:r>
      <w:r w:rsidDel="00000000" w:rsidR="00000000" w:rsidRPr="00000000">
        <w:rPr>
          <w:rtl w:val="0"/>
        </w:rPr>
        <w:t xml:space="preserve">uestions regarding the FAFSA, and step-by-step instructions for filing the FAFSA. See Table 1 for the current availability on each school’s website.</w:t>
      </w:r>
    </w:p>
    <w:p w:rsidR="00000000" w:rsidDel="00000000" w:rsidP="00000000" w:rsidRDefault="00000000" w:rsidRPr="00000000" w14:paraId="00000016">
      <w:pPr>
        <w:pageBreakBefore w:val="0"/>
        <w:numPr>
          <w:ilvl w:val="0"/>
          <w:numId w:val="4"/>
        </w:numPr>
        <w:spacing w:line="480" w:lineRule="auto"/>
        <w:ind w:left="720" w:hanging="360"/>
        <w:rPr>
          <w:b w:val="1"/>
          <w:sz w:val="32"/>
          <w:szCs w:val="32"/>
          <w:u w:val="none"/>
        </w:rPr>
      </w:pPr>
      <w:r w:rsidDel="00000000" w:rsidR="00000000" w:rsidRPr="00000000">
        <w:rPr>
          <w:b w:val="1"/>
          <w:sz w:val="32"/>
          <w:szCs w:val="32"/>
          <w:rtl w:val="0"/>
        </w:rPr>
        <w:t xml:space="preserve">Current </w:t>
      </w:r>
      <w:r w:rsidDel="00000000" w:rsidR="00000000" w:rsidRPr="00000000">
        <w:rPr>
          <w:b w:val="1"/>
          <w:sz w:val="32"/>
          <w:szCs w:val="32"/>
          <w:rtl w:val="0"/>
        </w:rPr>
        <w:t xml:space="preserve">Inconsistencies</w:t>
      </w:r>
      <w:r w:rsidDel="00000000" w:rsidR="00000000" w:rsidRPr="00000000">
        <w:rPr>
          <w:b w:val="1"/>
          <w:sz w:val="32"/>
          <w:szCs w:val="32"/>
          <w:rtl w:val="0"/>
        </w:rPr>
        <w:t xml:space="preserve"> within Existing Local Support</w:t>
      </w:r>
    </w:p>
    <w:p w:rsidR="00000000" w:rsidDel="00000000" w:rsidP="00000000" w:rsidRDefault="00000000" w:rsidRPr="00000000" w14:paraId="00000017">
      <w:pPr>
        <w:pageBreakBefore w:val="0"/>
        <w:ind w:firstLine="720"/>
        <w:rPr/>
      </w:pPr>
      <w:r w:rsidDel="00000000" w:rsidR="00000000" w:rsidRPr="00000000">
        <w:rPr>
          <w:rtl w:val="0"/>
        </w:rPr>
        <w:t xml:space="preserve">There are major differences in the availability, quality and accessibility of FAFSA resources available on each school’s website. The lack of online resources for students is even more worrisome</w:t>
      </w:r>
      <w:r w:rsidDel="00000000" w:rsidR="00000000" w:rsidRPr="00000000">
        <w:rPr>
          <w:rtl w:val="0"/>
        </w:rPr>
        <w:t xml:space="preserve"> </w:t>
      </w:r>
      <w:r w:rsidDel="00000000" w:rsidR="00000000" w:rsidRPr="00000000">
        <w:rPr>
          <w:rtl w:val="0"/>
        </w:rPr>
        <w:t xml:space="preserve">considering so many students participated in remote learning during the 2020-2021 academic school year. According to Bridgett Plexico, former webmaster and teacher at the LCSD Career Center, the school’s webmaster is responsible for creating and linking web pages, but individual teachers and departments are responsible for maintaining the content of their web pages. If a conscious effort is made to maintain the counseling web pages, the online resources provided could </w:t>
      </w:r>
      <w:r w:rsidDel="00000000" w:rsidR="00000000" w:rsidRPr="00000000">
        <w:rPr>
          <w:rtl w:val="0"/>
        </w:rPr>
        <w:t xml:space="preserve">greatly support the current impact of Furman College Advisor</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18">
      <w:pPr>
        <w:pageBreakBefore w:val="0"/>
        <w:numPr>
          <w:ilvl w:val="0"/>
          <w:numId w:val="3"/>
        </w:numPr>
        <w:ind w:left="720" w:hanging="360"/>
        <w:rPr>
          <w:i w:val="1"/>
        </w:rPr>
      </w:pPr>
      <w:r w:rsidDel="00000000" w:rsidR="00000000" w:rsidRPr="00000000">
        <w:rPr>
          <w:i w:val="1"/>
          <w:rtl w:val="0"/>
        </w:rPr>
        <w:t xml:space="preserve">Lack o</w:t>
      </w:r>
      <w:r w:rsidDel="00000000" w:rsidR="00000000" w:rsidRPr="00000000">
        <w:rPr>
          <w:i w:val="1"/>
          <w:rtl w:val="0"/>
        </w:rPr>
        <w:t xml:space="preserve">f Information Availability</w:t>
      </w:r>
      <w:r w:rsidDel="00000000" w:rsidR="00000000" w:rsidRPr="00000000">
        <w:rPr>
          <w:rtl w:val="0"/>
        </w:rPr>
      </w:r>
    </w:p>
    <w:p w:rsidR="00000000" w:rsidDel="00000000" w:rsidP="00000000" w:rsidRDefault="00000000" w:rsidRPr="00000000" w14:paraId="00000019">
      <w:pPr>
        <w:pageBreakBefore w:val="0"/>
        <w:ind w:firstLine="720"/>
        <w:rPr/>
      </w:pPr>
      <w:r w:rsidDel="00000000" w:rsidR="00000000" w:rsidRPr="00000000">
        <w:rPr>
          <w:rtl w:val="0"/>
        </w:rPr>
        <w:t xml:space="preserve">All seven high schools have varying levels of information about the FAFSA available on their counseling web pages, as shown in Table 1</w:t>
      </w:r>
      <w:r w:rsidDel="00000000" w:rsidR="00000000" w:rsidRPr="00000000">
        <w:rPr>
          <w:rtl w:val="0"/>
        </w:rPr>
        <w:t xml:space="preserve">.</w:t>
      </w:r>
      <w:r w:rsidDel="00000000" w:rsidR="00000000" w:rsidRPr="00000000">
        <w:rPr>
          <w:rtl w:val="0"/>
        </w:rPr>
        <w:t xml:space="preserve"> If one high school determines these resources are important for its students, then those resources are also important and useful for students of other high schools.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1155"/>
        <w:gridCol w:w="1080"/>
        <w:gridCol w:w="1230"/>
        <w:gridCol w:w="1140"/>
        <w:gridCol w:w="1140"/>
        <w:gridCol w:w="1155"/>
        <w:gridCol w:w="1155"/>
        <w:tblGridChange w:id="0">
          <w:tblGrid>
            <w:gridCol w:w="1305"/>
            <w:gridCol w:w="1155"/>
            <w:gridCol w:w="1080"/>
            <w:gridCol w:w="1230"/>
            <w:gridCol w:w="1140"/>
            <w:gridCol w:w="1140"/>
            <w:gridCol w:w="1155"/>
            <w:gridCol w:w="1155"/>
          </w:tblGrid>
        </w:tblGridChange>
      </w:tblGrid>
      <w:tr>
        <w:trPr>
          <w:cantSplit w:val="0"/>
          <w:trHeight w:val="470.9765625" w:hRule="atLeast"/>
          <w:tblHeader w:val="0"/>
        </w:trPr>
        <w:tc>
          <w:tcPr/>
          <w:p w:rsidR="00000000" w:rsidDel="00000000" w:rsidP="00000000" w:rsidRDefault="00000000" w:rsidRPr="00000000" w14:paraId="0000001A">
            <w:pPr>
              <w:pageBreakBefore w:val="0"/>
              <w:spacing w:line="240" w:lineRule="auto"/>
              <w:rPr/>
            </w:pPr>
            <w:r w:rsidDel="00000000" w:rsidR="00000000" w:rsidRPr="00000000">
              <w:rPr>
                <w:rtl w:val="0"/>
              </w:rPr>
            </w:r>
          </w:p>
        </w:tc>
        <w:tc>
          <w:tcPr>
            <w:gridSpan w:val="3"/>
          </w:tcPr>
          <w:p w:rsidR="00000000" w:rsidDel="00000000" w:rsidP="00000000" w:rsidRDefault="00000000" w:rsidRPr="00000000" w14:paraId="0000001B">
            <w:pPr>
              <w:pageBreakBefore w:val="0"/>
              <w:spacing w:line="240" w:lineRule="auto"/>
              <w:ind w:left="0" w:firstLine="0"/>
              <w:jc w:val="center"/>
              <w:rPr/>
            </w:pPr>
            <w:r w:rsidDel="00000000" w:rsidR="00000000" w:rsidRPr="00000000">
              <w:rPr>
                <w:rtl w:val="0"/>
              </w:rPr>
              <w:t xml:space="preserve">Chester County School District</w:t>
            </w:r>
          </w:p>
        </w:tc>
        <w:tc>
          <w:tcPr>
            <w:gridSpan w:val="4"/>
          </w:tcPr>
          <w:p w:rsidR="00000000" w:rsidDel="00000000" w:rsidP="00000000" w:rsidRDefault="00000000" w:rsidRPr="00000000" w14:paraId="0000001E">
            <w:pPr>
              <w:pageBreakBefore w:val="0"/>
              <w:spacing w:line="240" w:lineRule="auto"/>
              <w:ind w:left="0" w:firstLine="0"/>
              <w:jc w:val="center"/>
              <w:rPr/>
            </w:pPr>
            <w:r w:rsidDel="00000000" w:rsidR="00000000" w:rsidRPr="00000000">
              <w:rPr>
                <w:rtl w:val="0"/>
              </w:rPr>
              <w:t xml:space="preserve">Lancaster County School District</w:t>
            </w:r>
          </w:p>
        </w:tc>
      </w:tr>
      <w:tr>
        <w:trPr>
          <w:cantSplit w:val="0"/>
          <w:tblHeader w:val="0"/>
        </w:trPr>
        <w:tc>
          <w:tcPr/>
          <w:p w:rsidR="00000000" w:rsidDel="00000000" w:rsidP="00000000" w:rsidRDefault="00000000" w:rsidRPr="00000000" w14:paraId="00000022">
            <w:pPr>
              <w:pageBreakBefore w:val="0"/>
              <w:spacing w:line="240" w:lineRule="auto"/>
              <w:ind w:left="0" w:firstLine="0"/>
              <w:jc w:val="right"/>
              <w:rPr/>
            </w:pPr>
            <w:r w:rsidDel="00000000" w:rsidR="00000000" w:rsidRPr="00000000">
              <w:rPr>
                <w:rtl w:val="0"/>
              </w:rPr>
              <w:t xml:space="preserve">High Schools</w:t>
            </w:r>
          </w:p>
        </w:tc>
        <w:tc>
          <w:tcPr/>
          <w:p w:rsidR="00000000" w:rsidDel="00000000" w:rsidP="00000000" w:rsidRDefault="00000000" w:rsidRPr="00000000" w14:paraId="00000023">
            <w:pPr>
              <w:pageBreakBefore w:val="0"/>
              <w:spacing w:line="240" w:lineRule="auto"/>
              <w:ind w:left="0" w:firstLine="0"/>
              <w:rPr/>
            </w:pPr>
            <w:r w:rsidDel="00000000" w:rsidR="00000000" w:rsidRPr="00000000">
              <w:rPr>
                <w:rtl w:val="0"/>
              </w:rPr>
              <w:t xml:space="preserve">Chester</w:t>
            </w:r>
          </w:p>
        </w:tc>
        <w:tc>
          <w:tcPr/>
          <w:p w:rsidR="00000000" w:rsidDel="00000000" w:rsidP="00000000" w:rsidRDefault="00000000" w:rsidRPr="00000000" w14:paraId="00000024">
            <w:pPr>
              <w:pageBreakBefore w:val="0"/>
              <w:spacing w:line="240" w:lineRule="auto"/>
              <w:ind w:left="0" w:firstLine="0"/>
              <w:rPr/>
            </w:pPr>
            <w:r w:rsidDel="00000000" w:rsidR="00000000" w:rsidRPr="00000000">
              <w:rPr>
                <w:rtl w:val="0"/>
              </w:rPr>
              <w:t xml:space="preserve">Great Falls</w:t>
            </w:r>
          </w:p>
        </w:tc>
        <w:tc>
          <w:tcPr/>
          <w:p w:rsidR="00000000" w:rsidDel="00000000" w:rsidP="00000000" w:rsidRDefault="00000000" w:rsidRPr="00000000" w14:paraId="00000025">
            <w:pPr>
              <w:pageBreakBefore w:val="0"/>
              <w:spacing w:line="240" w:lineRule="auto"/>
              <w:ind w:left="0" w:firstLine="0"/>
              <w:rPr/>
            </w:pPr>
            <w:r w:rsidDel="00000000" w:rsidR="00000000" w:rsidRPr="00000000">
              <w:rPr>
                <w:rtl w:val="0"/>
              </w:rPr>
              <w:t xml:space="preserve">Lewisville</w:t>
            </w:r>
          </w:p>
        </w:tc>
        <w:tc>
          <w:tcPr/>
          <w:p w:rsidR="00000000" w:rsidDel="00000000" w:rsidP="00000000" w:rsidRDefault="00000000" w:rsidRPr="00000000" w14:paraId="00000026">
            <w:pPr>
              <w:pageBreakBefore w:val="0"/>
              <w:spacing w:line="240" w:lineRule="auto"/>
              <w:ind w:left="0" w:firstLine="0"/>
              <w:rPr/>
            </w:pPr>
            <w:r w:rsidDel="00000000" w:rsidR="00000000" w:rsidRPr="00000000">
              <w:rPr>
                <w:rtl w:val="0"/>
              </w:rPr>
              <w:t xml:space="preserve">Andrew Jackson</w:t>
            </w:r>
          </w:p>
        </w:tc>
        <w:tc>
          <w:tcPr/>
          <w:p w:rsidR="00000000" w:rsidDel="00000000" w:rsidP="00000000" w:rsidRDefault="00000000" w:rsidRPr="00000000" w14:paraId="00000027">
            <w:pPr>
              <w:pageBreakBefore w:val="0"/>
              <w:spacing w:line="240" w:lineRule="auto"/>
              <w:ind w:left="0" w:firstLine="0"/>
              <w:rPr/>
            </w:pPr>
            <w:r w:rsidDel="00000000" w:rsidR="00000000" w:rsidRPr="00000000">
              <w:rPr>
                <w:rtl w:val="0"/>
              </w:rPr>
              <w:t xml:space="preserve">Buford</w:t>
            </w:r>
          </w:p>
        </w:tc>
        <w:tc>
          <w:tcPr/>
          <w:p w:rsidR="00000000" w:rsidDel="00000000" w:rsidP="00000000" w:rsidRDefault="00000000" w:rsidRPr="00000000" w14:paraId="00000028">
            <w:pPr>
              <w:pageBreakBefore w:val="0"/>
              <w:spacing w:line="240" w:lineRule="auto"/>
              <w:ind w:left="0" w:firstLine="0"/>
              <w:rPr/>
            </w:pPr>
            <w:r w:rsidDel="00000000" w:rsidR="00000000" w:rsidRPr="00000000">
              <w:rPr>
                <w:rtl w:val="0"/>
              </w:rPr>
              <w:t xml:space="preserve">Indian Land</w:t>
            </w:r>
          </w:p>
        </w:tc>
        <w:tc>
          <w:tcPr/>
          <w:p w:rsidR="00000000" w:rsidDel="00000000" w:rsidP="00000000" w:rsidRDefault="00000000" w:rsidRPr="00000000" w14:paraId="00000029">
            <w:pPr>
              <w:pageBreakBefore w:val="0"/>
              <w:spacing w:line="240" w:lineRule="auto"/>
              <w:ind w:left="0" w:firstLine="0"/>
              <w:rPr/>
            </w:pPr>
            <w:r w:rsidDel="00000000" w:rsidR="00000000" w:rsidRPr="00000000">
              <w:rPr>
                <w:rtl w:val="0"/>
              </w:rPr>
              <w:t xml:space="preserve">Lancaster</w:t>
            </w:r>
          </w:p>
        </w:tc>
      </w:tr>
      <w:tr>
        <w:trPr>
          <w:cantSplit w:val="0"/>
          <w:tblHeader w:val="0"/>
        </w:trPr>
        <w:tc>
          <w:tcPr/>
          <w:p w:rsidR="00000000" w:rsidDel="00000000" w:rsidP="00000000" w:rsidRDefault="00000000" w:rsidRPr="00000000" w14:paraId="0000002A">
            <w:pPr>
              <w:pageBreakBefore w:val="0"/>
              <w:spacing w:line="240" w:lineRule="auto"/>
              <w:ind w:left="0" w:firstLine="0"/>
              <w:jc w:val="right"/>
              <w:rPr/>
            </w:pPr>
            <w:r w:rsidDel="00000000" w:rsidR="00000000" w:rsidRPr="00000000">
              <w:rPr>
                <w:rtl w:val="0"/>
              </w:rPr>
              <w:t xml:space="preserve">Direct Link to FAFSA website</w:t>
            </w:r>
          </w:p>
        </w:tc>
        <w:tc>
          <w:tcPr>
            <w:shd w:fill="d9ead3" w:val="clear"/>
          </w:tcPr>
          <w:p w:rsidR="00000000" w:rsidDel="00000000" w:rsidP="00000000" w:rsidRDefault="00000000" w:rsidRPr="00000000" w14:paraId="0000002B">
            <w:pPr>
              <w:pageBreakBefore w:val="0"/>
              <w:spacing w:line="240" w:lineRule="auto"/>
              <w:ind w:firstLine="0"/>
              <w:rPr>
                <w:shd w:fill="auto" w:val="clear"/>
              </w:rPr>
            </w:pPr>
            <w:r w:rsidDel="00000000" w:rsidR="00000000" w:rsidRPr="00000000">
              <w:rPr>
                <w:shd w:fill="auto" w:val="clear"/>
                <w:rtl w:val="0"/>
              </w:rPr>
              <w:t xml:space="preserve">Available</w:t>
            </w:r>
            <w:r w:rsidDel="00000000" w:rsidR="00000000" w:rsidRPr="00000000">
              <w:rPr>
                <w:rtl w:val="0"/>
              </w:rPr>
            </w:r>
          </w:p>
        </w:tc>
        <w:tc>
          <w:tcPr>
            <w:shd w:fill="f4cccc" w:val="clear"/>
          </w:tcPr>
          <w:p w:rsidR="00000000" w:rsidDel="00000000" w:rsidP="00000000" w:rsidRDefault="00000000" w:rsidRPr="00000000" w14:paraId="0000002C">
            <w:pPr>
              <w:pageBreakBefore w:val="0"/>
              <w:spacing w:line="240" w:lineRule="auto"/>
              <w:ind w:left="0" w:firstLine="0"/>
              <w:rPr>
                <w:shd w:fill="auto" w:val="clear"/>
              </w:rPr>
            </w:pPr>
            <w:r w:rsidDel="00000000" w:rsidR="00000000" w:rsidRPr="00000000">
              <w:rPr>
                <w:shd w:fill="auto" w:val="clear"/>
                <w:rtl w:val="0"/>
              </w:rPr>
              <w:t xml:space="preserve">Not available</w:t>
            </w:r>
          </w:p>
        </w:tc>
        <w:tc>
          <w:tcPr>
            <w:shd w:fill="f4cccc" w:val="clear"/>
          </w:tcPr>
          <w:p w:rsidR="00000000" w:rsidDel="00000000" w:rsidP="00000000" w:rsidRDefault="00000000" w:rsidRPr="00000000" w14:paraId="0000002D">
            <w:pPr>
              <w:pageBreakBefore w:val="0"/>
              <w:spacing w:line="240" w:lineRule="auto"/>
              <w:ind w:firstLine="0"/>
              <w:rPr>
                <w:shd w:fill="auto" w:val="clear"/>
              </w:rPr>
            </w:pPr>
            <w:r w:rsidDel="00000000" w:rsidR="00000000" w:rsidRPr="00000000">
              <w:rPr>
                <w:shd w:fill="auto" w:val="clear"/>
                <w:rtl w:val="0"/>
              </w:rPr>
              <w:t xml:space="preserve">Not available</w:t>
            </w:r>
          </w:p>
        </w:tc>
        <w:tc>
          <w:tcPr>
            <w:shd w:fill="d9ead3" w:val="clear"/>
          </w:tcPr>
          <w:p w:rsidR="00000000" w:rsidDel="00000000" w:rsidP="00000000" w:rsidRDefault="00000000" w:rsidRPr="00000000" w14:paraId="0000002E">
            <w:pPr>
              <w:pageBreakBefore w:val="0"/>
              <w:spacing w:line="240" w:lineRule="auto"/>
              <w:ind w:firstLine="0"/>
              <w:rPr>
                <w:shd w:fill="auto" w:val="clear"/>
              </w:rPr>
            </w:pPr>
            <w:r w:rsidDel="00000000" w:rsidR="00000000" w:rsidRPr="00000000">
              <w:rPr>
                <w:shd w:fill="auto" w:val="clear"/>
                <w:rtl w:val="0"/>
              </w:rPr>
              <w:t xml:space="preserve">Available</w:t>
            </w:r>
          </w:p>
        </w:tc>
        <w:tc>
          <w:tcPr>
            <w:shd w:fill="d9ead3" w:val="clear"/>
          </w:tcPr>
          <w:p w:rsidR="00000000" w:rsidDel="00000000" w:rsidP="00000000" w:rsidRDefault="00000000" w:rsidRPr="00000000" w14:paraId="0000002F">
            <w:pPr>
              <w:pageBreakBefore w:val="0"/>
              <w:spacing w:line="240" w:lineRule="auto"/>
              <w:ind w:firstLine="0"/>
              <w:rPr>
                <w:shd w:fill="auto" w:val="clear"/>
              </w:rPr>
            </w:pPr>
            <w:r w:rsidDel="00000000" w:rsidR="00000000" w:rsidRPr="00000000">
              <w:rPr>
                <w:shd w:fill="auto" w:val="clear"/>
                <w:rtl w:val="0"/>
              </w:rPr>
              <w:t xml:space="preserve">Available</w:t>
            </w:r>
          </w:p>
        </w:tc>
        <w:tc>
          <w:tcPr>
            <w:shd w:fill="d9ead3" w:val="clear"/>
          </w:tcPr>
          <w:p w:rsidR="00000000" w:rsidDel="00000000" w:rsidP="00000000" w:rsidRDefault="00000000" w:rsidRPr="00000000" w14:paraId="00000030">
            <w:pPr>
              <w:pageBreakBefore w:val="0"/>
              <w:spacing w:line="240" w:lineRule="auto"/>
              <w:ind w:firstLine="0"/>
              <w:rPr>
                <w:shd w:fill="auto" w:val="clear"/>
              </w:rPr>
            </w:pPr>
            <w:r w:rsidDel="00000000" w:rsidR="00000000" w:rsidRPr="00000000">
              <w:rPr>
                <w:shd w:fill="auto" w:val="clear"/>
                <w:rtl w:val="0"/>
              </w:rPr>
              <w:t xml:space="preserve">Available</w:t>
            </w:r>
          </w:p>
        </w:tc>
        <w:tc>
          <w:tcPr>
            <w:shd w:fill="d9ead3" w:val="clear"/>
          </w:tcPr>
          <w:p w:rsidR="00000000" w:rsidDel="00000000" w:rsidP="00000000" w:rsidRDefault="00000000" w:rsidRPr="00000000" w14:paraId="00000031">
            <w:pPr>
              <w:pageBreakBefore w:val="0"/>
              <w:spacing w:line="240" w:lineRule="auto"/>
              <w:ind w:firstLine="0"/>
              <w:rPr>
                <w:shd w:fill="auto" w:val="clear"/>
              </w:rPr>
            </w:pPr>
            <w:r w:rsidDel="00000000" w:rsidR="00000000" w:rsidRPr="00000000">
              <w:rPr>
                <w:shd w:fill="auto" w:val="clear"/>
                <w:rtl w:val="0"/>
              </w:rPr>
              <w:t xml:space="preserve">Available</w:t>
            </w:r>
          </w:p>
        </w:tc>
      </w:tr>
      <w:tr>
        <w:trPr>
          <w:cantSplit w:val="0"/>
          <w:tblHeader w:val="0"/>
        </w:trPr>
        <w:tc>
          <w:tcPr/>
          <w:p w:rsidR="00000000" w:rsidDel="00000000" w:rsidP="00000000" w:rsidRDefault="00000000" w:rsidRPr="00000000" w14:paraId="00000032">
            <w:pPr>
              <w:pageBreakBefore w:val="0"/>
              <w:spacing w:line="240" w:lineRule="auto"/>
              <w:ind w:left="0" w:firstLine="0"/>
              <w:jc w:val="right"/>
              <w:rPr/>
            </w:pPr>
            <w:r w:rsidDel="00000000" w:rsidR="00000000" w:rsidRPr="00000000">
              <w:rPr>
                <w:rtl w:val="0"/>
              </w:rPr>
              <w:t xml:space="preserve">FAFSA- Related Videos</w:t>
            </w:r>
          </w:p>
        </w:tc>
        <w:tc>
          <w:tcPr>
            <w:shd w:fill="f4cccc" w:val="clear"/>
          </w:tcPr>
          <w:p w:rsidR="00000000" w:rsidDel="00000000" w:rsidP="00000000" w:rsidRDefault="00000000" w:rsidRPr="00000000" w14:paraId="00000033">
            <w:pPr>
              <w:pageBreakBefore w:val="0"/>
              <w:spacing w:line="240" w:lineRule="auto"/>
              <w:ind w:firstLine="0"/>
              <w:rPr>
                <w:shd w:fill="auto" w:val="clear"/>
              </w:rPr>
            </w:pPr>
            <w:r w:rsidDel="00000000" w:rsidR="00000000" w:rsidRPr="00000000">
              <w:rPr>
                <w:shd w:fill="auto" w:val="clear"/>
                <w:rtl w:val="0"/>
              </w:rPr>
              <w:t xml:space="preserve">Not available</w:t>
            </w:r>
          </w:p>
        </w:tc>
        <w:tc>
          <w:tcPr>
            <w:shd w:fill="f4cccc" w:val="clear"/>
          </w:tcPr>
          <w:p w:rsidR="00000000" w:rsidDel="00000000" w:rsidP="00000000" w:rsidRDefault="00000000" w:rsidRPr="00000000" w14:paraId="00000034">
            <w:pPr>
              <w:pageBreakBefore w:val="0"/>
              <w:spacing w:line="240" w:lineRule="auto"/>
              <w:ind w:firstLine="0"/>
              <w:rPr>
                <w:shd w:fill="auto" w:val="clear"/>
              </w:rPr>
            </w:pPr>
            <w:r w:rsidDel="00000000" w:rsidR="00000000" w:rsidRPr="00000000">
              <w:rPr>
                <w:shd w:fill="auto" w:val="clear"/>
                <w:rtl w:val="0"/>
              </w:rPr>
              <w:t xml:space="preserve">Not available</w:t>
            </w:r>
          </w:p>
        </w:tc>
        <w:tc>
          <w:tcPr>
            <w:shd w:fill="f4cccc" w:val="clear"/>
          </w:tcPr>
          <w:p w:rsidR="00000000" w:rsidDel="00000000" w:rsidP="00000000" w:rsidRDefault="00000000" w:rsidRPr="00000000" w14:paraId="00000035">
            <w:pPr>
              <w:pageBreakBefore w:val="0"/>
              <w:spacing w:line="240" w:lineRule="auto"/>
              <w:ind w:firstLine="0"/>
              <w:rPr>
                <w:shd w:fill="auto" w:val="clear"/>
              </w:rPr>
            </w:pPr>
            <w:r w:rsidDel="00000000" w:rsidR="00000000" w:rsidRPr="00000000">
              <w:rPr>
                <w:shd w:fill="auto" w:val="clear"/>
                <w:rtl w:val="0"/>
              </w:rPr>
              <w:t xml:space="preserve">Not available</w:t>
            </w:r>
          </w:p>
        </w:tc>
        <w:tc>
          <w:tcPr>
            <w:shd w:fill="f4cccc" w:val="clear"/>
          </w:tcPr>
          <w:p w:rsidR="00000000" w:rsidDel="00000000" w:rsidP="00000000" w:rsidRDefault="00000000" w:rsidRPr="00000000" w14:paraId="00000036">
            <w:pPr>
              <w:pageBreakBefore w:val="0"/>
              <w:spacing w:line="240" w:lineRule="auto"/>
              <w:ind w:firstLine="0"/>
              <w:rPr>
                <w:shd w:fill="auto" w:val="clear"/>
              </w:rPr>
            </w:pPr>
            <w:r w:rsidDel="00000000" w:rsidR="00000000" w:rsidRPr="00000000">
              <w:rPr>
                <w:shd w:fill="auto" w:val="clear"/>
                <w:rtl w:val="0"/>
              </w:rPr>
              <w:t xml:space="preserve">Not available</w:t>
            </w:r>
          </w:p>
        </w:tc>
        <w:tc>
          <w:tcPr>
            <w:shd w:fill="d9ead3" w:val="clear"/>
          </w:tcPr>
          <w:p w:rsidR="00000000" w:rsidDel="00000000" w:rsidP="00000000" w:rsidRDefault="00000000" w:rsidRPr="00000000" w14:paraId="00000037">
            <w:pPr>
              <w:pageBreakBefore w:val="0"/>
              <w:spacing w:line="240" w:lineRule="auto"/>
              <w:ind w:firstLine="0"/>
              <w:rPr>
                <w:shd w:fill="auto" w:val="clear"/>
              </w:rPr>
            </w:pPr>
            <w:r w:rsidDel="00000000" w:rsidR="00000000" w:rsidRPr="00000000">
              <w:rPr>
                <w:shd w:fill="auto" w:val="clear"/>
                <w:rtl w:val="0"/>
              </w:rPr>
              <w:t xml:space="preserve">Available</w:t>
            </w:r>
          </w:p>
        </w:tc>
        <w:tc>
          <w:tcPr>
            <w:shd w:fill="f4cccc" w:val="clear"/>
          </w:tcPr>
          <w:p w:rsidR="00000000" w:rsidDel="00000000" w:rsidP="00000000" w:rsidRDefault="00000000" w:rsidRPr="00000000" w14:paraId="00000038">
            <w:pPr>
              <w:pageBreakBefore w:val="0"/>
              <w:spacing w:line="240" w:lineRule="auto"/>
              <w:ind w:firstLine="0"/>
              <w:rPr>
                <w:shd w:fill="auto" w:val="clear"/>
              </w:rPr>
            </w:pPr>
            <w:r w:rsidDel="00000000" w:rsidR="00000000" w:rsidRPr="00000000">
              <w:rPr>
                <w:shd w:fill="auto" w:val="clear"/>
                <w:rtl w:val="0"/>
              </w:rPr>
              <w:t xml:space="preserve">Not available</w:t>
            </w:r>
          </w:p>
        </w:tc>
        <w:tc>
          <w:tcPr>
            <w:shd w:fill="f4cccc" w:val="clear"/>
          </w:tcPr>
          <w:p w:rsidR="00000000" w:rsidDel="00000000" w:rsidP="00000000" w:rsidRDefault="00000000" w:rsidRPr="00000000" w14:paraId="00000039">
            <w:pPr>
              <w:pageBreakBefore w:val="0"/>
              <w:spacing w:line="240" w:lineRule="auto"/>
              <w:ind w:firstLine="0"/>
              <w:rPr>
                <w:shd w:fill="auto" w:val="clear"/>
              </w:rPr>
            </w:pPr>
            <w:r w:rsidDel="00000000" w:rsidR="00000000" w:rsidRPr="00000000">
              <w:rPr>
                <w:shd w:fill="auto" w:val="clear"/>
                <w:rtl w:val="0"/>
              </w:rPr>
              <w:t xml:space="preserve">Not available</w:t>
            </w:r>
          </w:p>
        </w:tc>
      </w:tr>
      <w:tr>
        <w:trPr>
          <w:cantSplit w:val="0"/>
          <w:tblHeader w:val="0"/>
        </w:trPr>
        <w:tc>
          <w:tcPr/>
          <w:p w:rsidR="00000000" w:rsidDel="00000000" w:rsidP="00000000" w:rsidRDefault="00000000" w:rsidRPr="00000000" w14:paraId="0000003A">
            <w:pPr>
              <w:pageBreakBefore w:val="0"/>
              <w:spacing w:line="240" w:lineRule="auto"/>
              <w:ind w:left="0" w:firstLine="0"/>
              <w:jc w:val="right"/>
              <w:rPr/>
            </w:pPr>
            <w:r w:rsidDel="00000000" w:rsidR="00000000" w:rsidRPr="00000000">
              <w:rPr>
                <w:rtl w:val="0"/>
              </w:rPr>
              <w:t xml:space="preserve">Commonly Asked Questions</w:t>
            </w:r>
          </w:p>
        </w:tc>
        <w:tc>
          <w:tcPr>
            <w:shd w:fill="f4cccc" w:val="clear"/>
          </w:tcPr>
          <w:p w:rsidR="00000000" w:rsidDel="00000000" w:rsidP="00000000" w:rsidRDefault="00000000" w:rsidRPr="00000000" w14:paraId="0000003B">
            <w:pPr>
              <w:pageBreakBefore w:val="0"/>
              <w:spacing w:line="240" w:lineRule="auto"/>
              <w:ind w:firstLine="0"/>
              <w:rPr>
                <w:shd w:fill="auto" w:val="clear"/>
              </w:rPr>
            </w:pPr>
            <w:r w:rsidDel="00000000" w:rsidR="00000000" w:rsidRPr="00000000">
              <w:rPr>
                <w:shd w:fill="auto" w:val="clear"/>
                <w:rtl w:val="0"/>
              </w:rPr>
              <w:t xml:space="preserve">Not available</w:t>
            </w:r>
          </w:p>
        </w:tc>
        <w:tc>
          <w:tcPr>
            <w:shd w:fill="f4cccc" w:val="clear"/>
          </w:tcPr>
          <w:p w:rsidR="00000000" w:rsidDel="00000000" w:rsidP="00000000" w:rsidRDefault="00000000" w:rsidRPr="00000000" w14:paraId="0000003C">
            <w:pPr>
              <w:pageBreakBefore w:val="0"/>
              <w:spacing w:line="240" w:lineRule="auto"/>
              <w:ind w:firstLine="0"/>
              <w:rPr>
                <w:shd w:fill="auto" w:val="clear"/>
              </w:rPr>
            </w:pPr>
            <w:r w:rsidDel="00000000" w:rsidR="00000000" w:rsidRPr="00000000">
              <w:rPr>
                <w:shd w:fill="auto" w:val="clear"/>
                <w:rtl w:val="0"/>
              </w:rPr>
              <w:t xml:space="preserve">Not available</w:t>
            </w:r>
          </w:p>
        </w:tc>
        <w:tc>
          <w:tcPr>
            <w:shd w:fill="f4cccc" w:val="clear"/>
          </w:tcPr>
          <w:p w:rsidR="00000000" w:rsidDel="00000000" w:rsidP="00000000" w:rsidRDefault="00000000" w:rsidRPr="00000000" w14:paraId="0000003D">
            <w:pPr>
              <w:pageBreakBefore w:val="0"/>
              <w:spacing w:line="240" w:lineRule="auto"/>
              <w:ind w:firstLine="0"/>
              <w:rPr>
                <w:shd w:fill="auto" w:val="clear"/>
              </w:rPr>
            </w:pPr>
            <w:r w:rsidDel="00000000" w:rsidR="00000000" w:rsidRPr="00000000">
              <w:rPr>
                <w:shd w:fill="auto" w:val="clear"/>
                <w:rtl w:val="0"/>
              </w:rPr>
              <w:t xml:space="preserve">Not available</w:t>
            </w:r>
          </w:p>
        </w:tc>
        <w:tc>
          <w:tcPr>
            <w:shd w:fill="d9ead3" w:val="clear"/>
          </w:tcPr>
          <w:p w:rsidR="00000000" w:rsidDel="00000000" w:rsidP="00000000" w:rsidRDefault="00000000" w:rsidRPr="00000000" w14:paraId="0000003E">
            <w:pPr>
              <w:pageBreakBefore w:val="0"/>
              <w:spacing w:line="240" w:lineRule="auto"/>
              <w:ind w:firstLine="0"/>
              <w:rPr>
                <w:shd w:fill="auto" w:val="clear"/>
              </w:rPr>
            </w:pPr>
            <w:r w:rsidDel="00000000" w:rsidR="00000000" w:rsidRPr="00000000">
              <w:rPr>
                <w:shd w:fill="auto" w:val="clear"/>
                <w:rtl w:val="0"/>
              </w:rPr>
              <w:t xml:space="preserve">Available</w:t>
            </w:r>
          </w:p>
        </w:tc>
        <w:tc>
          <w:tcPr>
            <w:shd w:fill="d9ead3" w:val="clear"/>
          </w:tcPr>
          <w:p w:rsidR="00000000" w:rsidDel="00000000" w:rsidP="00000000" w:rsidRDefault="00000000" w:rsidRPr="00000000" w14:paraId="0000003F">
            <w:pPr>
              <w:pageBreakBefore w:val="0"/>
              <w:spacing w:line="240" w:lineRule="auto"/>
              <w:ind w:firstLine="0"/>
              <w:rPr>
                <w:shd w:fill="auto" w:val="clear"/>
              </w:rPr>
            </w:pPr>
            <w:r w:rsidDel="00000000" w:rsidR="00000000" w:rsidRPr="00000000">
              <w:rPr>
                <w:shd w:fill="auto" w:val="clear"/>
                <w:rtl w:val="0"/>
              </w:rPr>
              <w:t xml:space="preserve">Available</w:t>
            </w:r>
          </w:p>
        </w:tc>
        <w:tc>
          <w:tcPr>
            <w:shd w:fill="f4cccc" w:val="clear"/>
          </w:tcPr>
          <w:p w:rsidR="00000000" w:rsidDel="00000000" w:rsidP="00000000" w:rsidRDefault="00000000" w:rsidRPr="00000000" w14:paraId="00000040">
            <w:pPr>
              <w:pageBreakBefore w:val="0"/>
              <w:spacing w:line="240" w:lineRule="auto"/>
              <w:ind w:firstLine="0"/>
              <w:rPr>
                <w:shd w:fill="auto" w:val="clear"/>
              </w:rPr>
            </w:pPr>
            <w:r w:rsidDel="00000000" w:rsidR="00000000" w:rsidRPr="00000000">
              <w:rPr>
                <w:shd w:fill="auto" w:val="clear"/>
                <w:rtl w:val="0"/>
              </w:rPr>
              <w:t xml:space="preserve">Not available</w:t>
            </w:r>
          </w:p>
        </w:tc>
        <w:tc>
          <w:tcPr>
            <w:shd w:fill="d9ead3" w:val="clear"/>
          </w:tcPr>
          <w:p w:rsidR="00000000" w:rsidDel="00000000" w:rsidP="00000000" w:rsidRDefault="00000000" w:rsidRPr="00000000" w14:paraId="00000041">
            <w:pPr>
              <w:pageBreakBefore w:val="0"/>
              <w:spacing w:line="240" w:lineRule="auto"/>
              <w:ind w:firstLine="0"/>
              <w:rPr>
                <w:shd w:fill="auto" w:val="clear"/>
              </w:rPr>
            </w:pPr>
            <w:r w:rsidDel="00000000" w:rsidR="00000000" w:rsidRPr="00000000">
              <w:rPr>
                <w:shd w:fill="auto" w:val="clear"/>
                <w:rtl w:val="0"/>
              </w:rPr>
              <w:t xml:space="preserve">Available</w:t>
            </w:r>
          </w:p>
        </w:tc>
      </w:tr>
      <w:tr>
        <w:trPr>
          <w:cantSplit w:val="0"/>
          <w:tblHeader w:val="0"/>
        </w:trPr>
        <w:tc>
          <w:tcPr/>
          <w:p w:rsidR="00000000" w:rsidDel="00000000" w:rsidP="00000000" w:rsidRDefault="00000000" w:rsidRPr="00000000" w14:paraId="00000042">
            <w:pPr>
              <w:pageBreakBefore w:val="0"/>
              <w:spacing w:line="240" w:lineRule="auto"/>
              <w:ind w:left="0" w:firstLine="0"/>
              <w:jc w:val="right"/>
              <w:rPr/>
            </w:pPr>
            <w:r w:rsidDel="00000000" w:rsidR="00000000" w:rsidRPr="00000000">
              <w:rPr>
                <w:rtl w:val="0"/>
              </w:rPr>
              <w:t xml:space="preserve">Steps to File the FAFSA</w:t>
            </w:r>
          </w:p>
        </w:tc>
        <w:tc>
          <w:tcPr>
            <w:shd w:fill="d9ead3" w:val="clear"/>
          </w:tcPr>
          <w:p w:rsidR="00000000" w:rsidDel="00000000" w:rsidP="00000000" w:rsidRDefault="00000000" w:rsidRPr="00000000" w14:paraId="00000043">
            <w:pPr>
              <w:pageBreakBefore w:val="0"/>
              <w:spacing w:line="240" w:lineRule="auto"/>
              <w:ind w:firstLine="0"/>
              <w:rPr>
                <w:shd w:fill="auto" w:val="clear"/>
              </w:rPr>
            </w:pPr>
            <w:r w:rsidDel="00000000" w:rsidR="00000000" w:rsidRPr="00000000">
              <w:rPr>
                <w:shd w:fill="auto" w:val="clear"/>
                <w:rtl w:val="0"/>
              </w:rPr>
              <w:t xml:space="preserve">Available</w:t>
            </w:r>
          </w:p>
        </w:tc>
        <w:tc>
          <w:tcPr>
            <w:shd w:fill="f4cccc" w:val="clear"/>
          </w:tcPr>
          <w:p w:rsidR="00000000" w:rsidDel="00000000" w:rsidP="00000000" w:rsidRDefault="00000000" w:rsidRPr="00000000" w14:paraId="00000044">
            <w:pPr>
              <w:pageBreakBefore w:val="0"/>
              <w:spacing w:line="240" w:lineRule="auto"/>
              <w:ind w:firstLine="0"/>
              <w:rPr>
                <w:shd w:fill="auto" w:val="clear"/>
              </w:rPr>
            </w:pPr>
            <w:r w:rsidDel="00000000" w:rsidR="00000000" w:rsidRPr="00000000">
              <w:rPr>
                <w:shd w:fill="auto" w:val="clear"/>
                <w:rtl w:val="0"/>
              </w:rPr>
              <w:t xml:space="preserve">Not available</w:t>
            </w:r>
          </w:p>
        </w:tc>
        <w:tc>
          <w:tcPr>
            <w:shd w:fill="f4cccc" w:val="clear"/>
          </w:tcPr>
          <w:p w:rsidR="00000000" w:rsidDel="00000000" w:rsidP="00000000" w:rsidRDefault="00000000" w:rsidRPr="00000000" w14:paraId="00000045">
            <w:pPr>
              <w:pageBreakBefore w:val="0"/>
              <w:spacing w:line="240" w:lineRule="auto"/>
              <w:ind w:firstLine="0"/>
              <w:rPr>
                <w:shd w:fill="auto" w:val="clear"/>
              </w:rPr>
            </w:pPr>
            <w:r w:rsidDel="00000000" w:rsidR="00000000" w:rsidRPr="00000000">
              <w:rPr>
                <w:shd w:fill="auto" w:val="clear"/>
                <w:rtl w:val="0"/>
              </w:rPr>
              <w:t xml:space="preserve">Not available</w:t>
            </w:r>
          </w:p>
        </w:tc>
        <w:tc>
          <w:tcPr>
            <w:shd w:fill="f4cccc" w:val="clear"/>
          </w:tcPr>
          <w:p w:rsidR="00000000" w:rsidDel="00000000" w:rsidP="00000000" w:rsidRDefault="00000000" w:rsidRPr="00000000" w14:paraId="00000046">
            <w:pPr>
              <w:pageBreakBefore w:val="0"/>
              <w:spacing w:line="240" w:lineRule="auto"/>
              <w:ind w:firstLine="0"/>
              <w:rPr>
                <w:shd w:fill="auto" w:val="clear"/>
              </w:rPr>
            </w:pPr>
            <w:r w:rsidDel="00000000" w:rsidR="00000000" w:rsidRPr="00000000">
              <w:rPr>
                <w:shd w:fill="auto" w:val="clear"/>
                <w:rtl w:val="0"/>
              </w:rPr>
              <w:t xml:space="preserve">Not available</w:t>
            </w:r>
          </w:p>
        </w:tc>
        <w:tc>
          <w:tcPr>
            <w:shd w:fill="d9ead3" w:val="clear"/>
          </w:tcPr>
          <w:p w:rsidR="00000000" w:rsidDel="00000000" w:rsidP="00000000" w:rsidRDefault="00000000" w:rsidRPr="00000000" w14:paraId="00000047">
            <w:pPr>
              <w:pageBreakBefore w:val="0"/>
              <w:spacing w:line="240" w:lineRule="auto"/>
              <w:ind w:firstLine="0"/>
              <w:rPr>
                <w:shd w:fill="auto" w:val="clear"/>
              </w:rPr>
            </w:pPr>
            <w:r w:rsidDel="00000000" w:rsidR="00000000" w:rsidRPr="00000000">
              <w:rPr>
                <w:shd w:fill="auto" w:val="clear"/>
                <w:rtl w:val="0"/>
              </w:rPr>
              <w:t xml:space="preserve">Available</w:t>
            </w:r>
          </w:p>
        </w:tc>
        <w:tc>
          <w:tcPr>
            <w:shd w:fill="f4cccc" w:val="clear"/>
          </w:tcPr>
          <w:p w:rsidR="00000000" w:rsidDel="00000000" w:rsidP="00000000" w:rsidRDefault="00000000" w:rsidRPr="00000000" w14:paraId="00000048">
            <w:pPr>
              <w:pageBreakBefore w:val="0"/>
              <w:spacing w:line="240" w:lineRule="auto"/>
              <w:ind w:firstLine="0"/>
              <w:rPr>
                <w:shd w:fill="auto" w:val="clear"/>
              </w:rPr>
            </w:pPr>
            <w:r w:rsidDel="00000000" w:rsidR="00000000" w:rsidRPr="00000000">
              <w:rPr>
                <w:shd w:fill="auto" w:val="clear"/>
                <w:rtl w:val="0"/>
              </w:rPr>
              <w:t xml:space="preserve">Not available</w:t>
            </w:r>
          </w:p>
        </w:tc>
        <w:tc>
          <w:tcPr>
            <w:shd w:fill="d9ead3" w:val="clear"/>
          </w:tcPr>
          <w:p w:rsidR="00000000" w:rsidDel="00000000" w:rsidP="00000000" w:rsidRDefault="00000000" w:rsidRPr="00000000" w14:paraId="00000049">
            <w:pPr>
              <w:pageBreakBefore w:val="0"/>
              <w:spacing w:line="240" w:lineRule="auto"/>
              <w:ind w:firstLine="0"/>
              <w:rPr>
                <w:shd w:fill="auto" w:val="clear"/>
              </w:rPr>
            </w:pPr>
            <w:r w:rsidDel="00000000" w:rsidR="00000000" w:rsidRPr="00000000">
              <w:rPr>
                <w:shd w:fill="auto" w:val="clear"/>
                <w:rtl w:val="0"/>
              </w:rPr>
              <w:t xml:space="preserve">Available</w:t>
            </w:r>
          </w:p>
        </w:tc>
      </w:tr>
      <w:tr>
        <w:trPr>
          <w:cantSplit w:val="0"/>
          <w:tblHeader w:val="0"/>
        </w:trPr>
        <w:tc>
          <w:tcPr/>
          <w:p w:rsidR="00000000" w:rsidDel="00000000" w:rsidP="00000000" w:rsidRDefault="00000000" w:rsidRPr="00000000" w14:paraId="0000004A">
            <w:pPr>
              <w:pageBreakBefore w:val="0"/>
              <w:spacing w:line="240" w:lineRule="auto"/>
              <w:ind w:firstLine="0"/>
              <w:jc w:val="right"/>
              <w:rPr/>
            </w:pPr>
            <w:r w:rsidDel="00000000" w:rsidR="00000000" w:rsidRPr="00000000">
              <w:rPr>
                <w:rtl w:val="0"/>
              </w:rPr>
              <w:t xml:space="preserve">2021-2022 FAFSA Info</w:t>
            </w:r>
          </w:p>
        </w:tc>
        <w:tc>
          <w:tcPr>
            <w:shd w:fill="d9ead3" w:val="clear"/>
          </w:tcPr>
          <w:p w:rsidR="00000000" w:rsidDel="00000000" w:rsidP="00000000" w:rsidRDefault="00000000" w:rsidRPr="00000000" w14:paraId="0000004B">
            <w:pPr>
              <w:pageBreakBefore w:val="0"/>
              <w:spacing w:line="240" w:lineRule="auto"/>
              <w:ind w:firstLine="0"/>
              <w:rPr>
                <w:shd w:fill="auto" w:val="clear"/>
              </w:rPr>
            </w:pPr>
            <w:r w:rsidDel="00000000" w:rsidR="00000000" w:rsidRPr="00000000">
              <w:rPr>
                <w:shd w:fill="auto" w:val="clear"/>
                <w:rtl w:val="0"/>
              </w:rPr>
              <w:t xml:space="preserve">Available</w:t>
            </w:r>
          </w:p>
        </w:tc>
        <w:tc>
          <w:tcPr>
            <w:shd w:fill="f4cccc" w:val="clear"/>
          </w:tcPr>
          <w:p w:rsidR="00000000" w:rsidDel="00000000" w:rsidP="00000000" w:rsidRDefault="00000000" w:rsidRPr="00000000" w14:paraId="0000004C">
            <w:pPr>
              <w:pageBreakBefore w:val="0"/>
              <w:spacing w:line="240" w:lineRule="auto"/>
              <w:ind w:firstLine="0"/>
              <w:rPr>
                <w:shd w:fill="auto" w:val="clear"/>
              </w:rPr>
            </w:pPr>
            <w:r w:rsidDel="00000000" w:rsidR="00000000" w:rsidRPr="00000000">
              <w:rPr>
                <w:shd w:fill="auto" w:val="clear"/>
                <w:rtl w:val="0"/>
              </w:rPr>
              <w:t xml:space="preserve">Not available</w:t>
            </w:r>
          </w:p>
        </w:tc>
        <w:tc>
          <w:tcPr>
            <w:shd w:fill="f4cccc" w:val="clear"/>
          </w:tcPr>
          <w:p w:rsidR="00000000" w:rsidDel="00000000" w:rsidP="00000000" w:rsidRDefault="00000000" w:rsidRPr="00000000" w14:paraId="0000004D">
            <w:pPr>
              <w:pageBreakBefore w:val="0"/>
              <w:spacing w:line="240" w:lineRule="auto"/>
              <w:ind w:firstLine="0"/>
              <w:rPr>
                <w:shd w:fill="auto" w:val="clear"/>
              </w:rPr>
            </w:pPr>
            <w:r w:rsidDel="00000000" w:rsidR="00000000" w:rsidRPr="00000000">
              <w:rPr>
                <w:shd w:fill="auto" w:val="clear"/>
                <w:rtl w:val="0"/>
              </w:rPr>
              <w:t xml:space="preserve">Not available</w:t>
            </w:r>
          </w:p>
        </w:tc>
        <w:tc>
          <w:tcPr>
            <w:shd w:fill="f4cccc" w:val="clear"/>
          </w:tcPr>
          <w:p w:rsidR="00000000" w:rsidDel="00000000" w:rsidP="00000000" w:rsidRDefault="00000000" w:rsidRPr="00000000" w14:paraId="0000004E">
            <w:pPr>
              <w:pageBreakBefore w:val="0"/>
              <w:spacing w:line="240" w:lineRule="auto"/>
              <w:ind w:firstLine="0"/>
              <w:rPr>
                <w:shd w:fill="auto" w:val="clear"/>
              </w:rPr>
            </w:pPr>
            <w:r w:rsidDel="00000000" w:rsidR="00000000" w:rsidRPr="00000000">
              <w:rPr>
                <w:shd w:fill="auto" w:val="clear"/>
                <w:rtl w:val="0"/>
              </w:rPr>
              <w:t xml:space="preserve">Not available</w:t>
            </w:r>
          </w:p>
        </w:tc>
        <w:tc>
          <w:tcPr>
            <w:shd w:fill="d9ead3" w:val="clear"/>
          </w:tcPr>
          <w:p w:rsidR="00000000" w:rsidDel="00000000" w:rsidP="00000000" w:rsidRDefault="00000000" w:rsidRPr="00000000" w14:paraId="0000004F">
            <w:pPr>
              <w:pageBreakBefore w:val="0"/>
              <w:spacing w:line="240" w:lineRule="auto"/>
              <w:ind w:firstLine="0"/>
              <w:rPr>
                <w:shd w:fill="auto" w:val="clear"/>
              </w:rPr>
            </w:pPr>
            <w:r w:rsidDel="00000000" w:rsidR="00000000" w:rsidRPr="00000000">
              <w:rPr>
                <w:shd w:fill="auto" w:val="clear"/>
                <w:rtl w:val="0"/>
              </w:rPr>
              <w:t xml:space="preserve">Available</w:t>
            </w:r>
          </w:p>
        </w:tc>
        <w:tc>
          <w:tcPr>
            <w:shd w:fill="f4cccc" w:val="clear"/>
          </w:tcPr>
          <w:p w:rsidR="00000000" w:rsidDel="00000000" w:rsidP="00000000" w:rsidRDefault="00000000" w:rsidRPr="00000000" w14:paraId="00000050">
            <w:pPr>
              <w:pageBreakBefore w:val="0"/>
              <w:spacing w:line="240" w:lineRule="auto"/>
              <w:ind w:firstLine="0"/>
              <w:rPr>
                <w:shd w:fill="auto" w:val="clear"/>
              </w:rPr>
            </w:pPr>
            <w:r w:rsidDel="00000000" w:rsidR="00000000" w:rsidRPr="00000000">
              <w:rPr>
                <w:shd w:fill="auto" w:val="clear"/>
                <w:rtl w:val="0"/>
              </w:rPr>
              <w:t xml:space="preserve">Not available</w:t>
            </w:r>
          </w:p>
        </w:tc>
        <w:tc>
          <w:tcPr>
            <w:shd w:fill="d9ead3" w:val="clear"/>
          </w:tcPr>
          <w:p w:rsidR="00000000" w:rsidDel="00000000" w:rsidP="00000000" w:rsidRDefault="00000000" w:rsidRPr="00000000" w14:paraId="00000051">
            <w:pPr>
              <w:pageBreakBefore w:val="0"/>
              <w:spacing w:line="240" w:lineRule="auto"/>
              <w:ind w:firstLine="0"/>
              <w:rPr>
                <w:shd w:fill="auto" w:val="clear"/>
              </w:rPr>
            </w:pPr>
            <w:r w:rsidDel="00000000" w:rsidR="00000000" w:rsidRPr="00000000">
              <w:rPr>
                <w:shd w:fill="auto" w:val="clear"/>
                <w:rtl w:val="0"/>
              </w:rPr>
              <w:t xml:space="preserve">Available</w:t>
            </w:r>
          </w:p>
        </w:tc>
      </w:tr>
    </w:tbl>
    <w:p w:rsidR="00000000" w:rsidDel="00000000" w:rsidP="00000000" w:rsidRDefault="00000000" w:rsidRPr="00000000" w14:paraId="00000052">
      <w:pPr>
        <w:pageBreakBefore w:val="0"/>
        <w:ind w:left="0" w:firstLine="0"/>
        <w:rPr/>
      </w:pPr>
      <w:r w:rsidDel="00000000" w:rsidR="00000000" w:rsidRPr="00000000">
        <w:rPr>
          <w:i w:val="1"/>
          <w:rtl w:val="0"/>
        </w:rPr>
        <w:t xml:space="preserve">Table 1</w:t>
      </w:r>
      <w:r w:rsidDel="00000000" w:rsidR="00000000" w:rsidRPr="00000000">
        <w:rPr>
          <w:rtl w:val="0"/>
        </w:rPr>
        <w:t xml:space="preserve">: Current Available Online FAFSA Resources</w:t>
      </w:r>
      <w:r w:rsidDel="00000000" w:rsidR="00000000" w:rsidRPr="00000000">
        <w:rPr>
          <w:rtl w:val="0"/>
        </w:rPr>
        <w:t xml:space="preserve"> </w:t>
      </w:r>
      <w:r w:rsidDel="00000000" w:rsidR="00000000" w:rsidRPr="00000000">
        <w:rPr>
          <w:rtl w:val="0"/>
        </w:rPr>
        <w:t xml:space="preserve">on the Seven High Schools’ Websites</w:t>
      </w:r>
      <w:r w:rsidDel="00000000" w:rsidR="00000000" w:rsidRPr="00000000">
        <w:rPr>
          <w:rtl w:val="0"/>
        </w:rPr>
      </w:r>
    </w:p>
    <w:p w:rsidR="00000000" w:rsidDel="00000000" w:rsidP="00000000" w:rsidRDefault="00000000" w:rsidRPr="00000000" w14:paraId="00000053">
      <w:pPr>
        <w:pageBreakBefore w:val="0"/>
        <w:numPr>
          <w:ilvl w:val="0"/>
          <w:numId w:val="3"/>
        </w:numPr>
        <w:ind w:left="720" w:hanging="360"/>
        <w:rPr>
          <w:i w:val="1"/>
          <w:u w:val="none"/>
        </w:rPr>
      </w:pPr>
      <w:r w:rsidDel="00000000" w:rsidR="00000000" w:rsidRPr="00000000">
        <w:rPr>
          <w:i w:val="1"/>
          <w:rtl w:val="0"/>
        </w:rPr>
        <w:t xml:space="preserve">Lack of Up-to-Date Information</w:t>
      </w:r>
    </w:p>
    <w:p w:rsidR="00000000" w:rsidDel="00000000" w:rsidP="00000000" w:rsidRDefault="00000000" w:rsidRPr="00000000" w14:paraId="00000054">
      <w:pPr>
        <w:pageBreakBefore w:val="0"/>
        <w:ind w:firstLine="720"/>
        <w:rPr/>
      </w:pPr>
      <w:r w:rsidDel="00000000" w:rsidR="00000000" w:rsidRPr="00000000">
        <w:rPr>
          <w:rtl w:val="0"/>
        </w:rPr>
        <w:t xml:space="preserve">Many of the counseling pages have not been updated with the most recent information for both college advisors and FAFSA information. For example, Lancaster High School’s counseling pages list former college advisors Chelsea Warr (2017-18) and Emma DeVenny (2018-19), which means the web pages have not been fully updated for about four academic school years </w:t>
      </w:r>
      <w:r w:rsidDel="00000000" w:rsidR="00000000" w:rsidRPr="00000000">
        <w:rPr>
          <w:rtl w:val="0"/>
        </w:rPr>
        <w:t xml:space="preserve">(</w:t>
      </w:r>
      <w:r w:rsidDel="00000000" w:rsidR="00000000" w:rsidRPr="00000000">
        <w:rPr>
          <w:color w:val="000000"/>
          <w:shd w:fill="auto" w:val="clear"/>
          <w:rtl w:val="0"/>
        </w:rPr>
        <w:t xml:space="preserve">“Counselors &amp; Staff”</w:t>
      </w:r>
      <w:r w:rsidDel="00000000" w:rsidR="00000000" w:rsidRPr="00000000">
        <w:rPr>
          <w:rtl w:val="0"/>
        </w:rPr>
        <w:t xml:space="preserve">; “Emma DeVenny”</w:t>
      </w:r>
      <w:r w:rsidDel="00000000" w:rsidR="00000000" w:rsidRPr="00000000">
        <w:rPr>
          <w:rtl w:val="0"/>
        </w:rPr>
        <w:t xml:space="preserve">). After finding DeVenny’s page, viewers can click “Visit my Webpage,</w:t>
      </w:r>
      <w:r w:rsidDel="00000000" w:rsidR="00000000" w:rsidRPr="00000000">
        <w:rPr>
          <w:rtl w:val="0"/>
        </w:rPr>
        <w:t xml:space="preserve">”</w:t>
      </w:r>
      <w:r w:rsidDel="00000000" w:rsidR="00000000" w:rsidRPr="00000000">
        <w:rPr>
          <w:rtl w:val="0"/>
        </w:rPr>
        <w:t xml:space="preserve"> which links them to an updated web page for Ayanna Wigfall, the most recent advisor for Lancaster (“Meet Your College Advisor”). So, even if a student wishes to reach out to their advisor, they </w:t>
      </w:r>
      <w:r w:rsidDel="00000000" w:rsidR="00000000" w:rsidRPr="00000000">
        <w:rPr>
          <w:rtl w:val="0"/>
        </w:rPr>
        <w:t xml:space="preserve">may </w:t>
      </w:r>
      <w:r w:rsidDel="00000000" w:rsidR="00000000" w:rsidRPr="00000000">
        <w:rPr>
          <w:rtl w:val="0"/>
        </w:rPr>
        <w:t xml:space="preserve">not be able to without the correct contact information. </w:t>
      </w:r>
    </w:p>
    <w:p w:rsidR="00000000" w:rsidDel="00000000" w:rsidP="00000000" w:rsidRDefault="00000000" w:rsidRPr="00000000" w14:paraId="00000055">
      <w:pPr>
        <w:pageBreakBefore w:val="0"/>
        <w:ind w:firstLine="720"/>
        <w:rPr/>
      </w:pPr>
      <w:r w:rsidDel="00000000" w:rsidR="00000000" w:rsidRPr="00000000">
        <w:rPr>
          <w:rtl w:val="0"/>
        </w:rPr>
        <w:t xml:space="preserve">In addition, much of the FAFSA information is outdated. For example, Buford High School lists information about the </w:t>
      </w:r>
      <w:r w:rsidDel="00000000" w:rsidR="00000000" w:rsidRPr="00000000">
        <w:rPr>
          <w:rtl w:val="0"/>
        </w:rPr>
        <w:t xml:space="preserve">2</w:t>
      </w:r>
      <w:r w:rsidDel="00000000" w:rsidR="00000000" w:rsidRPr="00000000">
        <w:rPr>
          <w:rtl w:val="0"/>
        </w:rPr>
        <w:t xml:space="preserve">020-2021 FAFSA as if it were the most recent, yet the 2021-2022 FAFSA has been available for </w:t>
      </w:r>
      <w:r w:rsidDel="00000000" w:rsidR="00000000" w:rsidRPr="00000000">
        <w:rPr>
          <w:rtl w:val="0"/>
        </w:rPr>
        <w:t xml:space="preserve">over</w:t>
      </w:r>
      <w:r w:rsidDel="00000000" w:rsidR="00000000" w:rsidRPr="00000000">
        <w:rPr>
          <w:b w:val="1"/>
          <w:rtl w:val="0"/>
        </w:rPr>
        <w:t xml:space="preserve"> </w:t>
      </w:r>
      <w:r w:rsidDel="00000000" w:rsidR="00000000" w:rsidRPr="00000000">
        <w:rPr>
          <w:rtl w:val="0"/>
        </w:rPr>
        <w:t xml:space="preserve">nine months as of July 2021 (“FAFSA Information”). This could be very confusing and discouraging for anyone trying to determine which tax return is necessary to fill out the FAFSA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6">
      <w:pPr>
        <w:pageBreakBefore w:val="0"/>
        <w:numPr>
          <w:ilvl w:val="0"/>
          <w:numId w:val="3"/>
        </w:numPr>
        <w:ind w:left="720" w:hanging="360"/>
        <w:rPr>
          <w:i w:val="1"/>
          <w:u w:val="none"/>
        </w:rPr>
      </w:pPr>
      <w:r w:rsidDel="00000000" w:rsidR="00000000" w:rsidRPr="00000000">
        <w:rPr>
          <w:i w:val="1"/>
          <w:rtl w:val="0"/>
        </w:rPr>
        <w:t xml:space="preserve">Lack of Accessibility</w:t>
      </w:r>
    </w:p>
    <w:p w:rsidR="00000000" w:rsidDel="00000000" w:rsidP="00000000" w:rsidRDefault="00000000" w:rsidRPr="00000000" w14:paraId="00000057">
      <w:pPr>
        <w:pageBreakBefore w:val="0"/>
        <w:ind w:firstLine="0"/>
        <w:rPr/>
      </w:pPr>
      <w:r w:rsidDel="00000000" w:rsidR="00000000" w:rsidRPr="00000000">
        <w:rPr>
          <w:i w:val="1"/>
          <w:rtl w:val="0"/>
        </w:rPr>
        <w:tab/>
      </w:r>
      <w:r w:rsidDel="00000000" w:rsidR="00000000" w:rsidRPr="00000000">
        <w:rPr>
          <w:rtl w:val="0"/>
        </w:rPr>
        <w:t xml:space="preserve">There is also a general lack of accessibility for what little information is available. For example, on the Lancaster High School website viewers must click through five hyperlinks to find any information about the FAFSA, and until the very last link, there is no apparent order to this path.</w:t>
      </w:r>
      <w:r w:rsidDel="00000000" w:rsidR="00000000" w:rsidRPr="00000000">
        <w:rPr>
          <w:rtl w:val="0"/>
        </w:rPr>
        <w:t xml:space="preserve"> In addition, searching the website for “FAFSA” yields no result</w:t>
      </w:r>
      <w:r w:rsidDel="00000000" w:rsidR="00000000" w:rsidRPr="00000000">
        <w:rPr>
          <w:rtl w:val="0"/>
        </w:rPr>
        <w:t xml:space="preserve">s</w:t>
      </w:r>
      <w:r w:rsidDel="00000000" w:rsidR="00000000" w:rsidRPr="00000000">
        <w:rPr>
          <w:rtl w:val="0"/>
        </w:rPr>
        <w:t xml:space="preserve">. If a user searches for “college advisor,” it will only take them to the School Counseling page, so there are still several hyperlinks to click through. However, this is more likely an issue with the websites themselves,</w:t>
      </w:r>
      <w:r w:rsidDel="00000000" w:rsidR="00000000" w:rsidRPr="00000000">
        <w:rPr>
          <w:rtl w:val="0"/>
        </w:rPr>
        <w:t xml:space="preserve"> </w:t>
      </w:r>
      <w:r w:rsidDel="00000000" w:rsidR="00000000" w:rsidRPr="00000000">
        <w:rPr>
          <w:rtl w:val="0"/>
        </w:rPr>
        <w:t xml:space="preserve">as the search tool is flawed for many schools. This keeps non-tech-savvy users from finding necessary information about the FAFSA. </w:t>
      </w:r>
    </w:p>
    <w:p w:rsidR="00000000" w:rsidDel="00000000" w:rsidP="00000000" w:rsidRDefault="00000000" w:rsidRPr="00000000" w14:paraId="00000058">
      <w:pPr>
        <w:pageBreakBefore w:val="0"/>
        <w:ind w:left="0" w:firstLine="720"/>
        <w:rPr>
          <w:b w:val="1"/>
          <w:sz w:val="32"/>
          <w:szCs w:val="32"/>
        </w:rPr>
      </w:pPr>
      <w:r w:rsidDel="00000000" w:rsidR="00000000" w:rsidRPr="00000000">
        <w:rPr>
          <w:rtl w:val="0"/>
        </w:rPr>
        <w:t xml:space="preserve">None of the high schools’ websites offered any information in </w:t>
      </w:r>
      <w:r w:rsidDel="00000000" w:rsidR="00000000" w:rsidRPr="00000000">
        <w:rPr>
          <w:rtl w:val="0"/>
        </w:rPr>
        <w:t xml:space="preserve">Spanish</w:t>
      </w:r>
      <w:r w:rsidDel="00000000" w:rsidR="00000000" w:rsidRPr="00000000">
        <w:rPr>
          <w:rtl w:val="0"/>
        </w:rPr>
        <w:t xml:space="preserve">. </w:t>
      </w:r>
      <w:r w:rsidDel="00000000" w:rsidR="00000000" w:rsidRPr="00000000">
        <w:rPr>
          <w:rtl w:val="0"/>
        </w:rPr>
        <w:t xml:space="preserve">While there is the option of using Google Translate, this only translates the text directly on the page, not the files and graphics that contain the majority of FAFSA information. While Hispanic students may speak English fluently, their parent(s)/guardian(s) may not. Regardless, FAFSA information should be available to everyone</w:t>
      </w:r>
      <w:r w:rsidDel="00000000" w:rsidR="00000000" w:rsidRPr="00000000">
        <w:rPr>
          <w:rtl w:val="0"/>
        </w:rPr>
        <w:t xml:space="preserve">,</w:t>
      </w:r>
      <w:r w:rsidDel="00000000" w:rsidR="00000000" w:rsidRPr="00000000">
        <w:rPr>
          <w:rtl w:val="0"/>
        </w:rPr>
        <w:t xml:space="preserve"> and a language barrier should not prevent that.</w:t>
      </w:r>
      <w:r w:rsidDel="00000000" w:rsidR="00000000" w:rsidRPr="00000000">
        <w:rPr>
          <w:rtl w:val="0"/>
        </w:rPr>
      </w:r>
    </w:p>
    <w:p w:rsidR="00000000" w:rsidDel="00000000" w:rsidP="00000000" w:rsidRDefault="00000000" w:rsidRPr="00000000" w14:paraId="00000059">
      <w:pPr>
        <w:pStyle w:val="Heading1"/>
        <w:pageBreakBefore w:val="0"/>
        <w:numPr>
          <w:ilvl w:val="0"/>
          <w:numId w:val="2"/>
        </w:numPr>
        <w:spacing w:after="0" w:before="0" w:line="480" w:lineRule="auto"/>
        <w:ind w:left="720" w:hanging="360"/>
        <w:jc w:val="center"/>
        <w:rPr>
          <w:rFonts w:ascii="Times New Roman" w:cs="Times New Roman" w:eastAsia="Times New Roman" w:hAnsi="Times New Roman"/>
          <w:b w:val="1"/>
          <w:sz w:val="36"/>
          <w:szCs w:val="36"/>
        </w:rPr>
      </w:pPr>
      <w:bookmarkStart w:colFirst="0" w:colLast="0" w:name="_r0xy5ai7jzt0" w:id="4"/>
      <w:bookmarkEnd w:id="4"/>
      <w:r w:rsidDel="00000000" w:rsidR="00000000" w:rsidRPr="00000000">
        <w:rPr>
          <w:b w:val="1"/>
          <w:sz w:val="36"/>
          <w:szCs w:val="36"/>
          <w:rtl w:val="0"/>
        </w:rPr>
        <w:t xml:space="preserve">Practi</w:t>
      </w:r>
      <w:r w:rsidDel="00000000" w:rsidR="00000000" w:rsidRPr="00000000">
        <w:rPr>
          <w:b w:val="1"/>
          <w:sz w:val="36"/>
          <w:szCs w:val="36"/>
          <w:rtl w:val="0"/>
        </w:rPr>
        <w:t xml:space="preserve">ces to Increase FA</w:t>
      </w:r>
      <w:r w:rsidDel="00000000" w:rsidR="00000000" w:rsidRPr="00000000">
        <w:rPr>
          <w:b w:val="1"/>
          <w:sz w:val="36"/>
          <w:szCs w:val="36"/>
          <w:rtl w:val="0"/>
        </w:rPr>
        <w:t xml:space="preserve">FSA S</w:t>
      </w:r>
      <w:r w:rsidDel="00000000" w:rsidR="00000000" w:rsidRPr="00000000">
        <w:rPr>
          <w:b w:val="1"/>
          <w:sz w:val="36"/>
          <w:szCs w:val="36"/>
          <w:rtl w:val="0"/>
        </w:rPr>
        <w:t xml:space="preserve">ubmissions</w:t>
      </w:r>
      <w:r w:rsidDel="00000000" w:rsidR="00000000" w:rsidRPr="00000000">
        <w:rPr>
          <w:rtl w:val="0"/>
        </w:rPr>
      </w:r>
    </w:p>
    <w:p w:rsidR="00000000" w:rsidDel="00000000" w:rsidP="00000000" w:rsidRDefault="00000000" w:rsidRPr="00000000" w14:paraId="0000005A">
      <w:pPr>
        <w:pageBreakBefore w:val="0"/>
        <w:numPr>
          <w:ilvl w:val="0"/>
          <w:numId w:val="6"/>
        </w:numPr>
        <w:ind w:left="720" w:hanging="360"/>
        <w:rPr>
          <w:b w:val="1"/>
        </w:rPr>
      </w:pPr>
      <w:r w:rsidDel="00000000" w:rsidR="00000000" w:rsidRPr="00000000">
        <w:rPr>
          <w:b w:val="1"/>
          <w:rtl w:val="0"/>
        </w:rPr>
        <w:t xml:space="preserve">Create a centralized web page for FAFSA information on school district’s websites</w:t>
      </w:r>
    </w:p>
    <w:p w:rsidR="00000000" w:rsidDel="00000000" w:rsidP="00000000" w:rsidRDefault="00000000" w:rsidRPr="00000000" w14:paraId="0000005B">
      <w:pPr>
        <w:pageBreakBefore w:val="0"/>
        <w:ind w:left="0" w:firstLine="720"/>
        <w:rPr/>
      </w:pPr>
      <w:r w:rsidDel="00000000" w:rsidR="00000000" w:rsidRPr="00000000">
        <w:rPr>
          <w:rtl w:val="0"/>
        </w:rPr>
        <w:t xml:space="preserve">According to a 2017 article published in the </w:t>
      </w:r>
      <w:r w:rsidDel="00000000" w:rsidR="00000000" w:rsidRPr="00000000">
        <w:rPr>
          <w:i w:val="1"/>
          <w:rtl w:val="0"/>
        </w:rPr>
        <w:t xml:space="preserve">Journal of Student Financial Aid</w:t>
      </w:r>
      <w:r w:rsidDel="00000000" w:rsidR="00000000" w:rsidRPr="00000000">
        <w:rPr>
          <w:rtl w:val="0"/>
        </w:rPr>
        <w:t xml:space="preserve">, “reliable, centralized online resources” can ensure underrepresented students have access to necessary information to “complete the steps needed to receive financial ai</w:t>
      </w:r>
      <w:r w:rsidDel="00000000" w:rsidR="00000000" w:rsidRPr="00000000">
        <w:rPr>
          <w:rtl w:val="0"/>
        </w:rPr>
        <w:t xml:space="preserve">d,”</w:t>
      </w:r>
      <w:r w:rsidDel="00000000" w:rsidR="00000000" w:rsidRPr="00000000">
        <w:rPr>
          <w:rtl w:val="0"/>
        </w:rPr>
        <w:t xml:space="preserve"> such as filing the FAFSA (</w:t>
      </w:r>
      <w:r w:rsidDel="00000000" w:rsidR="00000000" w:rsidRPr="00000000">
        <w:rPr>
          <w:color w:val="000000"/>
          <w:shd w:fill="auto" w:val="clear"/>
          <w:rtl w:val="0"/>
        </w:rPr>
        <w:t xml:space="preserve">Eichelberger et al. 77</w:t>
      </w:r>
      <w:r w:rsidDel="00000000" w:rsidR="00000000" w:rsidRPr="00000000">
        <w:rPr>
          <w:rtl w:val="0"/>
        </w:rPr>
        <w:t xml:space="preserve">). A college readiness page could be added to each school district’s website, including the following materials: the five FAFSA resources listed earlier, information about state scholarships, important deadlines, and more. In addition, a similar page for career readiness resources could be considered. By centralizing these resources at the school district level, college advisors and counseling staff at each high school could easily transfer the resources to their individual pages. </w:t>
      </w:r>
      <w:r w:rsidDel="00000000" w:rsidR="00000000" w:rsidRPr="00000000">
        <w:rPr>
          <w:rtl w:val="0"/>
        </w:rPr>
        <w:t xml:space="preserve">This would also make it easier to provide Spanish versions of resource</w:t>
      </w:r>
      <w:r w:rsidDel="00000000" w:rsidR="00000000" w:rsidRPr="00000000">
        <w:rPr>
          <w:rtl w:val="0"/>
        </w:rPr>
        <w:t xml:space="preserve">s</w:t>
      </w:r>
      <w:r w:rsidDel="00000000" w:rsidR="00000000" w:rsidRPr="00000000">
        <w:rPr>
          <w:rtl w:val="0"/>
        </w:rPr>
        <w:t xml:space="preserve">, which can be taken from the Federal Student Aid webpage dedicated to providing multimedia resources in both English and Spanish (“View).</w:t>
      </w:r>
      <w:r w:rsidDel="00000000" w:rsidR="00000000" w:rsidRPr="00000000">
        <w:rPr>
          <w:rtl w:val="0"/>
        </w:rPr>
        <w:t xml:space="preserve"> </w:t>
      </w:r>
      <w:r w:rsidDel="00000000" w:rsidR="00000000" w:rsidRPr="00000000">
        <w:rPr>
          <w:rtl w:val="0"/>
        </w:rPr>
        <w:t xml:space="preserve">Making online FAFSA and college readiness resources a priority allows all students to help themselves and ensure they have reliable, up-to-date information.</w:t>
      </w:r>
    </w:p>
    <w:p w:rsidR="00000000" w:rsidDel="00000000" w:rsidP="00000000" w:rsidRDefault="00000000" w:rsidRPr="00000000" w14:paraId="0000005C">
      <w:pPr>
        <w:pageBreakBefore w:val="0"/>
        <w:numPr>
          <w:ilvl w:val="0"/>
          <w:numId w:val="6"/>
        </w:numPr>
        <w:ind w:left="720" w:hanging="360"/>
        <w:rPr>
          <w:b w:val="1"/>
        </w:rPr>
      </w:pPr>
      <w:r w:rsidDel="00000000" w:rsidR="00000000" w:rsidRPr="00000000">
        <w:rPr>
          <w:b w:val="1"/>
          <w:rtl w:val="0"/>
        </w:rPr>
        <w:t xml:space="preserve">Hold frequent and regular virtual FAFSA nights</w:t>
      </w:r>
      <w:r w:rsidDel="00000000" w:rsidR="00000000" w:rsidRPr="00000000">
        <w:rPr>
          <w:rtl w:val="0"/>
        </w:rPr>
      </w:r>
    </w:p>
    <w:p w:rsidR="00000000" w:rsidDel="00000000" w:rsidP="00000000" w:rsidRDefault="00000000" w:rsidRPr="00000000" w14:paraId="0000005D">
      <w:pPr>
        <w:pageBreakBefore w:val="0"/>
        <w:ind w:left="0" w:firstLine="720"/>
        <w:rPr/>
      </w:pPr>
      <w:r w:rsidDel="00000000" w:rsidR="00000000" w:rsidRPr="00000000">
        <w:rPr>
          <w:rtl w:val="0"/>
        </w:rPr>
        <w:t xml:space="preserve">Frequent and regularly scheduled FAFSA nights would enable more participants to receive live instruction and support when filing the FAFSA. In Fort Lauderdale, Florida, Broward County Public Schools have had great success with weekly virtual FAFSA nights, reaching hundreds of people each event (Carrell and DeBaun)</w:t>
      </w:r>
      <w:r w:rsidDel="00000000" w:rsidR="00000000" w:rsidRPr="00000000">
        <w:rPr>
          <w:rtl w:val="0"/>
        </w:rPr>
        <w:t xml:space="preserve">.</w:t>
      </w:r>
      <w:r w:rsidDel="00000000" w:rsidR="00000000" w:rsidRPr="00000000">
        <w:rPr>
          <w:rtl w:val="0"/>
        </w:rPr>
        <w:t xml:space="preserve"> These events could be held on online platforms such as Facebook and Zoom or in-person as it becomes safe to do so. </w:t>
      </w:r>
    </w:p>
    <w:p w:rsidR="00000000" w:rsidDel="00000000" w:rsidP="00000000" w:rsidRDefault="00000000" w:rsidRPr="00000000" w14:paraId="0000005E">
      <w:pPr>
        <w:pageBreakBefore w:val="0"/>
        <w:rPr/>
      </w:pPr>
      <w:r w:rsidDel="00000000" w:rsidR="00000000" w:rsidRPr="00000000">
        <w:rPr>
          <w:rtl w:val="0"/>
        </w:rPr>
        <w:t xml:space="preserve">It is important to note that CCSD did host a live FAFSA workshop on its Facebook page, but the video itself was not available or linked on any of the three high school’s websites (“School Counselor”). This makes it inaccessible for those without a Facebook account or who cannot find the post on the CCSD Facebook page.</w:t>
      </w:r>
      <w:r w:rsidDel="00000000" w:rsidR="00000000" w:rsidRPr="00000000">
        <w:rPr>
          <w:rtl w:val="0"/>
        </w:rPr>
      </w:r>
    </w:p>
    <w:p w:rsidR="00000000" w:rsidDel="00000000" w:rsidP="00000000" w:rsidRDefault="00000000" w:rsidRPr="00000000" w14:paraId="0000005F">
      <w:pPr>
        <w:pageBreakBefore w:val="0"/>
        <w:numPr>
          <w:ilvl w:val="0"/>
          <w:numId w:val="6"/>
        </w:numPr>
        <w:ind w:left="720" w:hanging="360"/>
        <w:rPr>
          <w:b w:val="1"/>
        </w:rPr>
      </w:pPr>
      <w:r w:rsidDel="00000000" w:rsidR="00000000" w:rsidRPr="00000000">
        <w:rPr>
          <w:b w:val="1"/>
          <w:rtl w:val="0"/>
        </w:rPr>
        <w:t xml:space="preserve">Offer o</w:t>
      </w:r>
      <w:r w:rsidDel="00000000" w:rsidR="00000000" w:rsidRPr="00000000">
        <w:rPr>
          <w:b w:val="1"/>
          <w:rtl w:val="0"/>
        </w:rPr>
        <w:t xml:space="preserve">ne-on-one appointments to students, parents, and guardians</w:t>
      </w:r>
    </w:p>
    <w:p w:rsidR="00000000" w:rsidDel="00000000" w:rsidP="00000000" w:rsidRDefault="00000000" w:rsidRPr="00000000" w14:paraId="00000060">
      <w:pPr>
        <w:pageBreakBefore w:val="0"/>
        <w:ind w:left="0" w:firstLine="720"/>
        <w:rPr/>
      </w:pPr>
      <w:r w:rsidDel="00000000" w:rsidR="00000000" w:rsidRPr="00000000">
        <w:rPr>
          <w:rtl w:val="0"/>
        </w:rPr>
        <w:t xml:space="preserve">While group instruction is important, individualized assistance and support for FAFSA filing is equally so. Continuing to offer one-on-one appointments with students and their parent(s)/guardian(s) can further support increasing FAFSA completion. </w:t>
      </w:r>
      <w:r w:rsidDel="00000000" w:rsidR="00000000" w:rsidRPr="00000000">
        <w:rPr>
          <w:rtl w:val="0"/>
        </w:rPr>
        <w:t xml:space="preserve">An</w:t>
      </w:r>
      <w:r w:rsidDel="00000000" w:rsidR="00000000" w:rsidRPr="00000000">
        <w:rPr>
          <w:rtl w:val="0"/>
        </w:rPr>
        <w:t xml:space="preserve">yone who has spent at least one season working in a South Carolina tax office can report that not every South Carolinian is familiar enough with their tax returns to file the FAFSA on their own. Individual appointments can also provide </w:t>
      </w:r>
      <w:r w:rsidDel="00000000" w:rsidR="00000000" w:rsidRPr="00000000">
        <w:rPr>
          <w:rtl w:val="0"/>
        </w:rPr>
        <w:t xml:space="preserve">a safe, private spa</w:t>
      </w:r>
      <w:r w:rsidDel="00000000" w:rsidR="00000000" w:rsidRPr="00000000">
        <w:rPr>
          <w:rtl w:val="0"/>
        </w:rPr>
        <w:t xml:space="preserve">ce to advise students who have special </w:t>
      </w:r>
      <w:r w:rsidDel="00000000" w:rsidR="00000000" w:rsidRPr="00000000">
        <w:rPr>
          <w:rtl w:val="0"/>
        </w:rPr>
        <w:t xml:space="preserve">situations. For example a student’s parent(s)/guardian(s) may not be willing to share their tax information, so the student may believe they cannot file the FAFSA without that information, which is not true. It is crucial to ensure students in situations like these are aware they can still receive financial aid and support necessary to pursue a higher education.</w:t>
      </w:r>
      <w:r w:rsidDel="00000000" w:rsidR="00000000" w:rsidRPr="00000000">
        <w:rPr>
          <w:rtl w:val="0"/>
        </w:rPr>
      </w:r>
    </w:p>
    <w:p w:rsidR="00000000" w:rsidDel="00000000" w:rsidP="00000000" w:rsidRDefault="00000000" w:rsidRPr="00000000" w14:paraId="00000061">
      <w:pPr>
        <w:pStyle w:val="Heading1"/>
        <w:pageBreakBefore w:val="0"/>
        <w:numPr>
          <w:ilvl w:val="0"/>
          <w:numId w:val="1"/>
        </w:numPr>
        <w:spacing w:after="0" w:before="0" w:line="480" w:lineRule="auto"/>
        <w:ind w:left="720" w:hanging="360"/>
        <w:jc w:val="center"/>
        <w:rPr>
          <w:rFonts w:ascii="Times New Roman" w:cs="Times New Roman" w:eastAsia="Times New Roman" w:hAnsi="Times New Roman"/>
          <w:b w:val="1"/>
          <w:sz w:val="36"/>
          <w:szCs w:val="36"/>
        </w:rPr>
      </w:pPr>
      <w:bookmarkStart w:colFirst="0" w:colLast="0" w:name="_9faxldfc39o1" w:id="5"/>
      <w:bookmarkEnd w:id="5"/>
      <w:r w:rsidDel="00000000" w:rsidR="00000000" w:rsidRPr="00000000">
        <w:rPr>
          <w:b w:val="1"/>
          <w:sz w:val="36"/>
          <w:szCs w:val="36"/>
          <w:rtl w:val="0"/>
        </w:rPr>
        <w:t xml:space="preserve">Conclusion</w:t>
      </w:r>
      <w:r w:rsidDel="00000000" w:rsidR="00000000" w:rsidRPr="00000000">
        <w:rPr>
          <w:rtl w:val="0"/>
        </w:rPr>
      </w:r>
    </w:p>
    <w:p w:rsidR="00000000" w:rsidDel="00000000" w:rsidP="00000000" w:rsidRDefault="00000000" w:rsidRPr="00000000" w14:paraId="00000062">
      <w:pPr>
        <w:pageBreakBefore w:val="0"/>
        <w:ind w:left="0" w:firstLine="720"/>
        <w:rPr/>
      </w:pPr>
      <w:r w:rsidDel="00000000" w:rsidR="00000000" w:rsidRPr="00000000">
        <w:rPr>
          <w:rtl w:val="0"/>
        </w:rPr>
        <w:t xml:space="preserve">S</w:t>
      </w:r>
      <w:r w:rsidDel="00000000" w:rsidR="00000000" w:rsidRPr="00000000">
        <w:rPr>
          <w:rtl w:val="0"/>
        </w:rPr>
        <w:t xml:space="preserve">chools have the responsibility to motivate students to participate in a “college-going tradition,</w:t>
      </w:r>
      <w:r w:rsidDel="00000000" w:rsidR="00000000" w:rsidRPr="00000000">
        <w:rPr>
          <w:rtl w:val="0"/>
        </w:rPr>
        <w:t xml:space="preserve">” which Furman’s College Advising Corps aims to establish. This begins with ensuring students have the necessary resources, support and information to file the FAFSA and make the transition to higher education. By making this a priority, schools communicate to students and their families that it is possible to pursue a higher education, whether </w:t>
      </w:r>
      <w:r w:rsidDel="00000000" w:rsidR="00000000" w:rsidRPr="00000000">
        <w:rPr>
          <w:rtl w:val="0"/>
        </w:rPr>
        <w:t xml:space="preserve">at a technical college, a two-year program, or a four-year institution</w:t>
      </w:r>
      <w:r w:rsidDel="00000000" w:rsidR="00000000" w:rsidRPr="00000000">
        <w:rPr>
          <w:rtl w:val="0"/>
        </w:rPr>
        <w:t xml:space="preserve">, and that there is</w:t>
      </w:r>
      <w:r w:rsidDel="00000000" w:rsidR="00000000" w:rsidRPr="00000000">
        <w:rPr>
          <w:rtl w:val="0"/>
        </w:rPr>
        <w:t xml:space="preserve"> value and worth in doing so.</w:t>
      </w:r>
      <w:r w:rsidDel="00000000" w:rsidR="00000000" w:rsidRPr="00000000">
        <w:rPr>
          <w:rtl w:val="0"/>
        </w:rPr>
      </w:r>
    </w:p>
    <w:p w:rsidR="00000000" w:rsidDel="00000000" w:rsidP="00000000" w:rsidRDefault="00000000" w:rsidRPr="00000000" w14:paraId="00000063">
      <w:pPr>
        <w:pStyle w:val="Heading1"/>
        <w:pageBreakBefore w:val="0"/>
        <w:numPr>
          <w:ilvl w:val="0"/>
          <w:numId w:val="1"/>
        </w:numPr>
        <w:spacing w:after="0" w:before="0" w:line="480" w:lineRule="auto"/>
        <w:ind w:left="720" w:hanging="360"/>
        <w:jc w:val="center"/>
        <w:rPr>
          <w:rFonts w:ascii="Times New Roman" w:cs="Times New Roman" w:eastAsia="Times New Roman" w:hAnsi="Times New Roman"/>
          <w:b w:val="1"/>
          <w:sz w:val="36"/>
          <w:szCs w:val="36"/>
        </w:rPr>
      </w:pPr>
      <w:bookmarkStart w:colFirst="0" w:colLast="0" w:name="_1h26u4qcj0nq" w:id="6"/>
      <w:bookmarkEnd w:id="6"/>
      <w:r w:rsidDel="00000000" w:rsidR="00000000" w:rsidRPr="00000000">
        <w:rPr>
          <w:b w:val="1"/>
          <w:sz w:val="36"/>
          <w:szCs w:val="36"/>
          <w:rtl w:val="0"/>
        </w:rPr>
        <w:t xml:space="preserve">Referenc</w:t>
      </w:r>
      <w:r w:rsidDel="00000000" w:rsidR="00000000" w:rsidRPr="00000000">
        <w:rPr>
          <w:rFonts w:ascii="Times New Roman" w:cs="Times New Roman" w:eastAsia="Times New Roman" w:hAnsi="Times New Roman"/>
          <w:b w:val="1"/>
          <w:sz w:val="36"/>
          <w:szCs w:val="36"/>
          <w:rtl w:val="0"/>
        </w:rPr>
        <w:t xml:space="preserve">e</w:t>
      </w:r>
      <w:r w:rsidDel="00000000" w:rsidR="00000000" w:rsidRPr="00000000">
        <w:rPr>
          <w:b w:val="1"/>
          <w:sz w:val="36"/>
          <w:szCs w:val="36"/>
          <w:rtl w:val="0"/>
        </w:rPr>
        <w:t xml:space="preserve"> List</w:t>
      </w:r>
    </w:p>
    <w:p w:rsidR="00000000" w:rsidDel="00000000" w:rsidP="00000000" w:rsidRDefault="00000000" w:rsidRPr="00000000" w14:paraId="00000064">
      <w:pPr>
        <w:pageBreakBefore w:val="0"/>
        <w:ind w:left="720" w:hanging="720"/>
        <w:rPr/>
      </w:pPr>
      <w:r w:rsidDel="00000000" w:rsidR="00000000" w:rsidRPr="00000000">
        <w:rPr>
          <w:rtl w:val="0"/>
        </w:rPr>
        <w:t xml:space="preserve">Butler, Karen E. “Press Kit.” </w:t>
      </w:r>
      <w:r w:rsidDel="00000000" w:rsidR="00000000" w:rsidRPr="00000000">
        <w:rPr>
          <w:i w:val="1"/>
          <w:rtl w:val="0"/>
        </w:rPr>
        <w:t xml:space="preserve">College Advising Corps</w:t>
      </w:r>
      <w:r w:rsidDel="00000000" w:rsidR="00000000" w:rsidRPr="00000000">
        <w:rPr>
          <w:rtl w:val="0"/>
        </w:rPr>
        <w:t xml:space="preserve">, 19 May 2020, advisingcorps.org/press-kit/. Accessed 18 July 2021.</w:t>
      </w:r>
    </w:p>
    <w:p w:rsidR="00000000" w:rsidDel="00000000" w:rsidP="00000000" w:rsidRDefault="00000000" w:rsidRPr="00000000" w14:paraId="00000065">
      <w:pPr>
        <w:pageBreakBefore w:val="0"/>
        <w:ind w:left="720" w:hanging="720"/>
        <w:rPr>
          <w:color w:val="000000"/>
          <w:shd w:fill="auto" w:val="clear"/>
        </w:rPr>
      </w:pPr>
      <w:r w:rsidDel="00000000" w:rsidR="00000000" w:rsidRPr="00000000">
        <w:rPr>
          <w:rtl w:val="0"/>
        </w:rPr>
        <w:t xml:space="preserve">Carrell, Jamese, and Bill DeBaun. “Broward County Shares Successful Approach to Virtual FAFSA Support.” </w:t>
      </w:r>
      <w:r w:rsidDel="00000000" w:rsidR="00000000" w:rsidRPr="00000000">
        <w:rPr>
          <w:i w:val="1"/>
          <w:rtl w:val="0"/>
        </w:rPr>
        <w:t xml:space="preserve">National College Attainment Network</w:t>
      </w:r>
      <w:r w:rsidDel="00000000" w:rsidR="00000000" w:rsidRPr="00000000">
        <w:rPr>
          <w:rtl w:val="0"/>
        </w:rPr>
        <w:t xml:space="preserve">, 23 Nov. 2020, www.ncan.org/news/539108/Broward-County-Shares-Successful-Approach-to-Virtual-FAFSA-Support.htm. </w:t>
      </w:r>
      <w:r w:rsidDel="00000000" w:rsidR="00000000" w:rsidRPr="00000000">
        <w:rPr>
          <w:rtl w:val="0"/>
        </w:rPr>
      </w:r>
    </w:p>
    <w:p w:rsidR="00000000" w:rsidDel="00000000" w:rsidP="00000000" w:rsidRDefault="00000000" w:rsidRPr="00000000" w14:paraId="00000066">
      <w:pPr>
        <w:pageBreakBefore w:val="0"/>
        <w:ind w:left="720" w:hanging="720"/>
        <w:rPr>
          <w:color w:val="000000"/>
          <w:shd w:fill="auto" w:val="clear"/>
        </w:rPr>
      </w:pPr>
      <w:r w:rsidDel="00000000" w:rsidR="00000000" w:rsidRPr="00000000">
        <w:rPr>
          <w:color w:val="000000"/>
          <w:shd w:fill="auto" w:val="clear"/>
          <w:rtl w:val="0"/>
        </w:rPr>
        <w:t xml:space="preserve">“College.” </w:t>
      </w:r>
      <w:r w:rsidDel="00000000" w:rsidR="00000000" w:rsidRPr="00000000">
        <w:rPr>
          <w:i w:val="1"/>
          <w:color w:val="000000"/>
          <w:shd w:fill="auto" w:val="clear"/>
          <w:rtl w:val="0"/>
        </w:rPr>
        <w:t xml:space="preserve">Andrew Jackson High Counseling Department</w:t>
      </w:r>
      <w:r w:rsidDel="00000000" w:rsidR="00000000" w:rsidRPr="00000000">
        <w:rPr>
          <w:color w:val="000000"/>
          <w:shd w:fill="auto" w:val="clear"/>
          <w:rtl w:val="0"/>
        </w:rPr>
        <w:t xml:space="preserve">, Andrew Jackson High School, sites.google.com/lcsd.k12.sc.us/andrewjacksonhighcounselingdep/college. </w:t>
      </w:r>
    </w:p>
    <w:p w:rsidR="00000000" w:rsidDel="00000000" w:rsidP="00000000" w:rsidRDefault="00000000" w:rsidRPr="00000000" w14:paraId="00000067">
      <w:pPr>
        <w:pageBreakBefore w:val="0"/>
        <w:ind w:left="720" w:hanging="720"/>
        <w:rPr>
          <w:color w:val="000000"/>
          <w:shd w:fill="auto" w:val="clear"/>
        </w:rPr>
      </w:pPr>
      <w:r w:rsidDel="00000000" w:rsidR="00000000" w:rsidRPr="00000000">
        <w:rPr>
          <w:rtl w:val="0"/>
        </w:rPr>
        <w:t xml:space="preserve">“College Advising Corps.” </w:t>
      </w:r>
      <w:r w:rsidDel="00000000" w:rsidR="00000000" w:rsidRPr="00000000">
        <w:rPr>
          <w:i w:val="1"/>
          <w:rtl w:val="0"/>
        </w:rPr>
        <w:t xml:space="preserve">Furman University</w:t>
      </w:r>
      <w:r w:rsidDel="00000000" w:rsidR="00000000" w:rsidRPr="00000000">
        <w:rPr>
          <w:rtl w:val="0"/>
        </w:rPr>
        <w:t xml:space="preserve">, </w:t>
      </w:r>
      <w:hyperlink r:id="rId7">
        <w:r w:rsidDel="00000000" w:rsidR="00000000" w:rsidRPr="00000000">
          <w:rPr>
            <w:color w:val="1155cc"/>
            <w:u w:val="single"/>
            <w:rtl w:val="0"/>
          </w:rPr>
          <w:t xml:space="preserve">www.furman.edu/community-engaged-learning/projects/college-advising-corps/</w:t>
        </w:r>
      </w:hyperlink>
      <w:r w:rsidDel="00000000" w:rsidR="00000000" w:rsidRPr="00000000">
        <w:rPr>
          <w:rtl w:val="0"/>
        </w:rPr>
        <w:t xml:space="preserve">. Accessed 18 July 2021.</w:t>
      </w:r>
      <w:r w:rsidDel="00000000" w:rsidR="00000000" w:rsidRPr="00000000">
        <w:rPr>
          <w:rtl w:val="0"/>
        </w:rPr>
      </w:r>
    </w:p>
    <w:p w:rsidR="00000000" w:rsidDel="00000000" w:rsidP="00000000" w:rsidRDefault="00000000" w:rsidRPr="00000000" w14:paraId="00000068">
      <w:pPr>
        <w:pageBreakBefore w:val="0"/>
        <w:ind w:left="720" w:hanging="720"/>
        <w:rPr>
          <w:color w:val="000000"/>
          <w:shd w:fill="auto" w:val="clear"/>
        </w:rPr>
      </w:pPr>
      <w:r w:rsidDel="00000000" w:rsidR="00000000" w:rsidRPr="00000000">
        <w:rPr>
          <w:color w:val="000000"/>
          <w:shd w:fill="auto" w:val="clear"/>
          <w:rtl w:val="0"/>
        </w:rPr>
        <w:t xml:space="preserve">“Counselors &amp; Staff.” </w:t>
      </w:r>
      <w:r w:rsidDel="00000000" w:rsidR="00000000" w:rsidRPr="00000000">
        <w:rPr>
          <w:i w:val="1"/>
          <w:color w:val="000000"/>
          <w:shd w:fill="auto" w:val="clear"/>
          <w:rtl w:val="0"/>
        </w:rPr>
        <w:t xml:space="preserve">School Counseling at Lancaster High School</w:t>
      </w:r>
      <w:r w:rsidDel="00000000" w:rsidR="00000000" w:rsidRPr="00000000">
        <w:rPr>
          <w:color w:val="000000"/>
          <w:shd w:fill="auto" w:val="clear"/>
          <w:rtl w:val="0"/>
        </w:rPr>
        <w:t xml:space="preserve">, Lancaster High School, </w:t>
      </w:r>
      <w:hyperlink r:id="rId8">
        <w:r w:rsidDel="00000000" w:rsidR="00000000" w:rsidRPr="00000000">
          <w:rPr>
            <w:color w:val="1155cc"/>
            <w:u w:val="single"/>
            <w:shd w:fill="auto" w:val="clear"/>
            <w:rtl w:val="0"/>
          </w:rPr>
          <w:t xml:space="preserve">https://sites.google.com/lcsd.k12.sc.us/lhsschoolcounseling/counselors-staff?authuser=0</w:t>
        </w:r>
      </w:hyperlink>
      <w:r w:rsidDel="00000000" w:rsidR="00000000" w:rsidRPr="00000000">
        <w:rPr>
          <w:color w:val="000000"/>
          <w:shd w:fill="auto" w:val="clear"/>
          <w:rtl w:val="0"/>
        </w:rPr>
        <w:t xml:space="preserve">. Accessed 18 July 2021.</w:t>
      </w:r>
    </w:p>
    <w:p w:rsidR="00000000" w:rsidDel="00000000" w:rsidP="00000000" w:rsidRDefault="00000000" w:rsidRPr="00000000" w14:paraId="00000069">
      <w:pPr>
        <w:pageBreakBefore w:val="0"/>
        <w:spacing w:after="0" w:before="0" w:line="480" w:lineRule="auto"/>
        <w:ind w:left="720" w:hanging="720"/>
        <w:rPr>
          <w:color w:val="000000"/>
          <w:shd w:fill="auto" w:val="clear"/>
        </w:rPr>
      </w:pPr>
      <w:r w:rsidDel="00000000" w:rsidR="00000000" w:rsidRPr="00000000">
        <w:rPr>
          <w:color w:val="000000"/>
          <w:shd w:fill="auto" w:val="clear"/>
          <w:rtl w:val="0"/>
        </w:rPr>
        <w:t xml:space="preserve">Eic</w:t>
      </w:r>
      <w:r w:rsidDel="00000000" w:rsidR="00000000" w:rsidRPr="00000000">
        <w:rPr>
          <w:color w:val="000000"/>
          <w:shd w:fill="auto" w:val="clear"/>
          <w:rtl w:val="0"/>
        </w:rPr>
        <w:t xml:space="preserve">helberger, Brenda, et al. “Uncovering Barriers to Financial Capability: Underrepresented Students’ Access to Financial Resources.” </w:t>
      </w:r>
      <w:r w:rsidDel="00000000" w:rsidR="00000000" w:rsidRPr="00000000">
        <w:rPr>
          <w:i w:val="1"/>
          <w:color w:val="000000"/>
          <w:shd w:fill="auto" w:val="clear"/>
          <w:rtl w:val="0"/>
        </w:rPr>
        <w:t xml:space="preserve">Journal of Student Financial Aid</w:t>
      </w:r>
      <w:r w:rsidDel="00000000" w:rsidR="00000000" w:rsidRPr="00000000">
        <w:rPr>
          <w:color w:val="000000"/>
          <w:shd w:fill="auto" w:val="clear"/>
          <w:rtl w:val="0"/>
        </w:rPr>
        <w:t xml:space="preserve">, vol. 47, no. 3, 1 Nov. 2017, pp. 69–87., </w:t>
      </w:r>
      <w:hyperlink r:id="rId9">
        <w:r w:rsidDel="00000000" w:rsidR="00000000" w:rsidRPr="00000000">
          <w:rPr>
            <w:color w:val="1155cc"/>
            <w:u w:val="single"/>
            <w:shd w:fill="auto" w:val="clear"/>
            <w:rtl w:val="0"/>
          </w:rPr>
          <w:t xml:space="preserve">https://eric.ed.gov/?id=EJ1160090</w:t>
        </w:r>
      </w:hyperlink>
      <w:r w:rsidDel="00000000" w:rsidR="00000000" w:rsidRPr="00000000">
        <w:rPr>
          <w:color w:val="000000"/>
          <w:shd w:fill="auto" w:val="clear"/>
          <w:rtl w:val="0"/>
        </w:rPr>
        <w:t xml:space="preserve">.</w:t>
      </w:r>
    </w:p>
    <w:p w:rsidR="00000000" w:rsidDel="00000000" w:rsidP="00000000" w:rsidRDefault="00000000" w:rsidRPr="00000000" w14:paraId="0000006A">
      <w:pPr>
        <w:pageBreakBefore w:val="0"/>
        <w:ind w:left="720" w:hanging="720"/>
        <w:rPr>
          <w:color w:val="000000"/>
          <w:shd w:fill="auto" w:val="clear"/>
        </w:rPr>
      </w:pPr>
      <w:r w:rsidDel="00000000" w:rsidR="00000000" w:rsidRPr="00000000">
        <w:rPr>
          <w:color w:val="000000"/>
          <w:shd w:fill="auto" w:val="clear"/>
          <w:rtl w:val="0"/>
        </w:rPr>
        <w:t xml:space="preserve">“Emma DeVenny.” </w:t>
      </w:r>
      <w:r w:rsidDel="00000000" w:rsidR="00000000" w:rsidRPr="00000000">
        <w:rPr>
          <w:i w:val="1"/>
          <w:color w:val="000000"/>
          <w:shd w:fill="auto" w:val="clear"/>
          <w:rtl w:val="0"/>
        </w:rPr>
        <w:t xml:space="preserve">School Counseling at Lancaster High School</w:t>
      </w:r>
      <w:r w:rsidDel="00000000" w:rsidR="00000000" w:rsidRPr="00000000">
        <w:rPr>
          <w:color w:val="000000"/>
          <w:shd w:fill="auto" w:val="clear"/>
          <w:rtl w:val="0"/>
        </w:rPr>
        <w:t xml:space="preserve">, Lancaster High School, </w:t>
      </w:r>
      <w:hyperlink r:id="rId10">
        <w:r w:rsidDel="00000000" w:rsidR="00000000" w:rsidRPr="00000000">
          <w:rPr>
            <w:color w:val="1155cc"/>
            <w:u w:val="single"/>
            <w:shd w:fill="auto" w:val="clear"/>
            <w:rtl w:val="0"/>
          </w:rPr>
          <w:t xml:space="preserve">https://sites.google.com/lcsd.k12.sc.us/lhsschoolcounseling/counselors-staff/emma-devenny?authuser=0</w:t>
        </w:r>
      </w:hyperlink>
      <w:r w:rsidDel="00000000" w:rsidR="00000000" w:rsidRPr="00000000">
        <w:rPr>
          <w:color w:val="000000"/>
          <w:shd w:fill="auto" w:val="clear"/>
          <w:rtl w:val="0"/>
        </w:rPr>
        <w:t xml:space="preserve">. Accessed 18 July 2021.</w:t>
      </w:r>
    </w:p>
    <w:p w:rsidR="00000000" w:rsidDel="00000000" w:rsidP="00000000" w:rsidRDefault="00000000" w:rsidRPr="00000000" w14:paraId="0000006B">
      <w:pPr>
        <w:pageBreakBefore w:val="0"/>
        <w:ind w:left="720" w:hanging="720"/>
        <w:rPr>
          <w:color w:val="000000"/>
          <w:shd w:fill="auto" w:val="clear"/>
        </w:rPr>
      </w:pPr>
      <w:r w:rsidDel="00000000" w:rsidR="00000000" w:rsidRPr="00000000">
        <w:rPr>
          <w:color w:val="000000"/>
          <w:shd w:fill="auto" w:val="clear"/>
          <w:rtl w:val="0"/>
        </w:rPr>
        <w:t xml:space="preserve">“FAFSA Information.” </w:t>
      </w:r>
      <w:r w:rsidDel="00000000" w:rsidR="00000000" w:rsidRPr="00000000">
        <w:rPr>
          <w:i w:val="1"/>
          <w:color w:val="000000"/>
          <w:shd w:fill="auto" w:val="clear"/>
          <w:rtl w:val="0"/>
        </w:rPr>
        <w:t xml:space="preserve">BHS Guidance, </w:t>
      </w:r>
      <w:r w:rsidDel="00000000" w:rsidR="00000000" w:rsidRPr="00000000">
        <w:rPr>
          <w:color w:val="000000"/>
          <w:shd w:fill="auto" w:val="clear"/>
          <w:rtl w:val="0"/>
        </w:rPr>
        <w:t xml:space="preserve">Buford High School, </w:t>
      </w:r>
      <w:hyperlink r:id="rId11">
        <w:r w:rsidDel="00000000" w:rsidR="00000000" w:rsidRPr="00000000">
          <w:rPr>
            <w:color w:val="1155cc"/>
            <w:u w:val="single"/>
            <w:shd w:fill="auto" w:val="clear"/>
            <w:rtl w:val="0"/>
          </w:rPr>
          <w:t xml:space="preserve">https://sites.google.com/lcsd.k12.sc.us/bhsguidance-about-us/fafsa</w:t>
        </w:r>
      </w:hyperlink>
      <w:r w:rsidDel="00000000" w:rsidR="00000000" w:rsidRPr="00000000">
        <w:rPr>
          <w:color w:val="000000"/>
          <w:shd w:fill="auto" w:val="clear"/>
          <w:rtl w:val="0"/>
        </w:rPr>
        <w:t xml:space="preserve">. Accessed 18 July 2021.</w:t>
      </w:r>
    </w:p>
    <w:p w:rsidR="00000000" w:rsidDel="00000000" w:rsidP="00000000" w:rsidRDefault="00000000" w:rsidRPr="00000000" w14:paraId="0000006C">
      <w:pPr>
        <w:pageBreakBefore w:val="0"/>
        <w:widowControl w:val="0"/>
        <w:ind w:left="720" w:hanging="720"/>
        <w:rPr>
          <w:color w:val="000000"/>
          <w:shd w:fill="auto" w:val="clear"/>
        </w:rPr>
      </w:pPr>
      <w:r w:rsidDel="00000000" w:rsidR="00000000" w:rsidRPr="00000000">
        <w:rPr>
          <w:color w:val="000000"/>
          <w:shd w:fill="auto" w:val="clear"/>
          <w:rtl w:val="0"/>
        </w:rPr>
        <w:t xml:space="preserve">“FAFSA &amp; Federal Scholarships.” </w:t>
      </w:r>
      <w:r w:rsidDel="00000000" w:rsidR="00000000" w:rsidRPr="00000000">
        <w:rPr>
          <w:i w:val="1"/>
          <w:color w:val="000000"/>
          <w:shd w:fill="auto" w:val="clear"/>
          <w:rtl w:val="0"/>
        </w:rPr>
        <w:t xml:space="preserve">LHS College Adviser</w:t>
      </w:r>
      <w:r w:rsidDel="00000000" w:rsidR="00000000" w:rsidRPr="00000000">
        <w:rPr>
          <w:color w:val="000000"/>
          <w:shd w:fill="auto" w:val="clear"/>
          <w:rtl w:val="0"/>
        </w:rPr>
        <w:t xml:space="preserve">, Lancaster High School, sites.google.com/lcsd.k12.sc.us/lhs-college-adviser/financial-aid/fafsa-federal-scholarships?authuser=0. Accessed 18 July 2021.</w:t>
      </w:r>
    </w:p>
    <w:p w:rsidR="00000000" w:rsidDel="00000000" w:rsidP="00000000" w:rsidRDefault="00000000" w:rsidRPr="00000000" w14:paraId="0000006D">
      <w:pPr>
        <w:pageBreakBefore w:val="0"/>
        <w:ind w:left="720" w:hanging="720"/>
        <w:rPr>
          <w:color w:val="000000"/>
          <w:shd w:fill="auto" w:val="clear"/>
        </w:rPr>
      </w:pPr>
      <w:r w:rsidDel="00000000" w:rsidR="00000000" w:rsidRPr="00000000">
        <w:rPr>
          <w:i w:val="1"/>
          <w:color w:val="000000"/>
          <w:shd w:fill="auto" w:val="clear"/>
          <w:rtl w:val="0"/>
        </w:rPr>
        <w:t xml:space="preserve">Fast Track FAFSA Completion</w:t>
      </w:r>
      <w:r w:rsidDel="00000000" w:rsidR="00000000" w:rsidRPr="00000000">
        <w:rPr>
          <w:color w:val="000000"/>
          <w:shd w:fill="auto" w:val="clear"/>
          <w:rtl w:val="0"/>
        </w:rPr>
        <w:t xml:space="preserve">. Education Strategy Group, 16 Jan. 2020, edstrategy.org/resource/fast-track-fafsa-completion/. </w:t>
      </w:r>
    </w:p>
    <w:p w:rsidR="00000000" w:rsidDel="00000000" w:rsidP="00000000" w:rsidRDefault="00000000" w:rsidRPr="00000000" w14:paraId="0000006E">
      <w:pPr>
        <w:pageBreakBefore w:val="0"/>
        <w:ind w:left="720" w:hanging="720"/>
        <w:rPr>
          <w:color w:val="000000"/>
          <w:shd w:fill="auto" w:val="clear"/>
        </w:rPr>
      </w:pPr>
      <w:r w:rsidDel="00000000" w:rsidR="00000000" w:rsidRPr="00000000">
        <w:rPr>
          <w:color w:val="000000"/>
          <w:shd w:fill="auto" w:val="clear"/>
          <w:rtl w:val="0"/>
        </w:rPr>
        <w:t xml:space="preserve">“Financial Aid/Scholarships.” </w:t>
      </w:r>
      <w:r w:rsidDel="00000000" w:rsidR="00000000" w:rsidRPr="00000000">
        <w:rPr>
          <w:i w:val="1"/>
          <w:color w:val="000000"/>
          <w:shd w:fill="auto" w:val="clear"/>
          <w:rtl w:val="0"/>
        </w:rPr>
        <w:t xml:space="preserve">ILH Counseling</w:t>
      </w:r>
      <w:r w:rsidDel="00000000" w:rsidR="00000000" w:rsidRPr="00000000">
        <w:rPr>
          <w:color w:val="000000"/>
          <w:shd w:fill="auto" w:val="clear"/>
          <w:rtl w:val="0"/>
        </w:rPr>
        <w:t xml:space="preserve">, Indian Land High School, </w:t>
      </w:r>
      <w:hyperlink r:id="rId12">
        <w:r w:rsidDel="00000000" w:rsidR="00000000" w:rsidRPr="00000000">
          <w:rPr>
            <w:color w:val="1155cc"/>
            <w:u w:val="single"/>
            <w:shd w:fill="auto" w:val="clear"/>
            <w:rtl w:val="0"/>
          </w:rPr>
          <w:t xml:space="preserve">https://sites.google.com/lcsd.k12.sc.us/ilhcounseling/financial-aidscholarships</w:t>
        </w:r>
      </w:hyperlink>
      <w:r w:rsidDel="00000000" w:rsidR="00000000" w:rsidRPr="00000000">
        <w:rPr>
          <w:color w:val="000000"/>
          <w:shd w:fill="auto" w:val="clear"/>
          <w:rtl w:val="0"/>
        </w:rPr>
        <w:t xml:space="preserve">. Accessed 18 July 2021.</w:t>
      </w:r>
    </w:p>
    <w:p w:rsidR="00000000" w:rsidDel="00000000" w:rsidP="00000000" w:rsidRDefault="00000000" w:rsidRPr="00000000" w14:paraId="0000006F">
      <w:pPr>
        <w:pageBreakBefore w:val="0"/>
        <w:ind w:left="720" w:hanging="720"/>
        <w:rPr>
          <w:color w:val="000000"/>
          <w:shd w:fill="auto" w:val="clear"/>
        </w:rPr>
      </w:pPr>
      <w:r w:rsidDel="00000000" w:rsidR="00000000" w:rsidRPr="00000000">
        <w:rPr>
          <w:color w:val="000000"/>
          <w:shd w:fill="auto" w:val="clear"/>
          <w:rtl w:val="0"/>
        </w:rPr>
        <w:t xml:space="preserve">“Meet Your College Advisor.” </w:t>
      </w:r>
      <w:r w:rsidDel="00000000" w:rsidR="00000000" w:rsidRPr="00000000">
        <w:rPr>
          <w:i w:val="1"/>
          <w:color w:val="000000"/>
          <w:shd w:fill="auto" w:val="clear"/>
          <w:rtl w:val="0"/>
        </w:rPr>
        <w:t xml:space="preserve">LHS College Advisor</w:t>
      </w:r>
      <w:r w:rsidDel="00000000" w:rsidR="00000000" w:rsidRPr="00000000">
        <w:rPr>
          <w:color w:val="000000"/>
          <w:shd w:fill="auto" w:val="clear"/>
          <w:rtl w:val="0"/>
        </w:rPr>
        <w:t xml:space="preserve">, Lancaster High School, </w:t>
      </w:r>
      <w:hyperlink r:id="rId13">
        <w:r w:rsidDel="00000000" w:rsidR="00000000" w:rsidRPr="00000000">
          <w:rPr>
            <w:color w:val="1155cc"/>
            <w:u w:val="single"/>
            <w:shd w:fill="auto" w:val="clear"/>
            <w:rtl w:val="0"/>
          </w:rPr>
          <w:t xml:space="preserve">https://sites.google.com/lcsd.k12.sc.us/lhs-college-adviser/home</w:t>
        </w:r>
      </w:hyperlink>
      <w:r w:rsidDel="00000000" w:rsidR="00000000" w:rsidRPr="00000000">
        <w:rPr>
          <w:color w:val="000000"/>
          <w:shd w:fill="auto" w:val="clear"/>
          <w:rtl w:val="0"/>
        </w:rPr>
        <w:t xml:space="preserve">. Accessed 18 July 2021.</w:t>
      </w:r>
    </w:p>
    <w:p w:rsidR="00000000" w:rsidDel="00000000" w:rsidP="00000000" w:rsidRDefault="00000000" w:rsidRPr="00000000" w14:paraId="00000070">
      <w:pPr>
        <w:pageBreakBefore w:val="0"/>
        <w:ind w:left="720" w:hanging="720"/>
        <w:rPr>
          <w:color w:val="000000"/>
          <w:shd w:fill="auto" w:val="clear"/>
        </w:rPr>
      </w:pPr>
      <w:r w:rsidDel="00000000" w:rsidR="00000000" w:rsidRPr="00000000">
        <w:rPr>
          <w:color w:val="000000"/>
          <w:shd w:fill="auto" w:val="clear"/>
          <w:rtl w:val="0"/>
        </w:rPr>
        <w:t xml:space="preserve">“Parent/Student Information.” </w:t>
      </w:r>
      <w:r w:rsidDel="00000000" w:rsidR="00000000" w:rsidRPr="00000000">
        <w:rPr>
          <w:i w:val="1"/>
          <w:color w:val="000000"/>
          <w:shd w:fill="auto" w:val="clear"/>
          <w:rtl w:val="0"/>
        </w:rPr>
        <w:t xml:space="preserve">BHS Guidance</w:t>
      </w:r>
      <w:r w:rsidDel="00000000" w:rsidR="00000000" w:rsidRPr="00000000">
        <w:rPr>
          <w:color w:val="000000"/>
          <w:shd w:fill="auto" w:val="clear"/>
          <w:rtl w:val="0"/>
        </w:rPr>
        <w:t xml:space="preserve">, Buford High School, </w:t>
      </w:r>
      <w:hyperlink r:id="rId14">
        <w:r w:rsidDel="00000000" w:rsidR="00000000" w:rsidRPr="00000000">
          <w:rPr>
            <w:color w:val="1155cc"/>
            <w:u w:val="single"/>
            <w:shd w:fill="auto" w:val="clear"/>
            <w:rtl w:val="0"/>
          </w:rPr>
          <w:t xml:space="preserve">https://sites.google.com/lcsd.k12.sc.us/bhsguidance-about-us/parentstudent-information</w:t>
        </w:r>
      </w:hyperlink>
      <w:r w:rsidDel="00000000" w:rsidR="00000000" w:rsidRPr="00000000">
        <w:rPr>
          <w:color w:val="000000"/>
          <w:shd w:fill="auto" w:val="clear"/>
          <w:rtl w:val="0"/>
        </w:rPr>
        <w:t xml:space="preserve">. Accessed 18 July 2021.</w:t>
      </w:r>
    </w:p>
    <w:p w:rsidR="00000000" w:rsidDel="00000000" w:rsidP="00000000" w:rsidRDefault="00000000" w:rsidRPr="00000000" w14:paraId="00000071">
      <w:pPr>
        <w:pageBreakBefore w:val="0"/>
        <w:ind w:left="720"/>
        <w:rPr>
          <w:color w:val="000000"/>
          <w:shd w:fill="auto" w:val="clear"/>
        </w:rPr>
      </w:pPr>
      <w:r w:rsidDel="00000000" w:rsidR="00000000" w:rsidRPr="00000000">
        <w:rPr>
          <w:color w:val="000000"/>
          <w:shd w:fill="auto" w:val="clear"/>
          <w:rtl w:val="0"/>
        </w:rPr>
        <w:t xml:space="preserve">On this web page, viewers can access a “College and Career Planning Guide” created by the Buford Guidance Department. Within this document, updated information for the 2021-2022 FAFSA is available. </w:t>
      </w:r>
    </w:p>
    <w:p w:rsidR="00000000" w:rsidDel="00000000" w:rsidP="00000000" w:rsidRDefault="00000000" w:rsidRPr="00000000" w14:paraId="00000072">
      <w:pPr>
        <w:pageBreakBefore w:val="0"/>
        <w:spacing w:after="0" w:before="0" w:line="480" w:lineRule="auto"/>
        <w:ind w:left="720" w:hanging="720"/>
        <w:rPr>
          <w:color w:val="000000"/>
          <w:shd w:fill="auto" w:val="clear"/>
        </w:rPr>
      </w:pPr>
      <w:r w:rsidDel="00000000" w:rsidR="00000000" w:rsidRPr="00000000">
        <w:rPr>
          <w:color w:val="000000"/>
          <w:shd w:fill="auto" w:val="clear"/>
          <w:rtl w:val="0"/>
        </w:rPr>
        <w:t xml:space="preserve">Plexico, Bridgett. </w:t>
      </w:r>
      <w:r w:rsidDel="00000000" w:rsidR="00000000" w:rsidRPr="00000000">
        <w:rPr>
          <w:i w:val="1"/>
          <w:color w:val="000000"/>
          <w:shd w:fill="auto" w:val="clear"/>
          <w:rtl w:val="0"/>
        </w:rPr>
        <w:t xml:space="preserve">RE: FAFSA Research</w:t>
      </w:r>
      <w:r w:rsidDel="00000000" w:rsidR="00000000" w:rsidRPr="00000000">
        <w:rPr>
          <w:color w:val="000000"/>
          <w:shd w:fill="auto" w:val="clear"/>
          <w:rtl w:val="0"/>
        </w:rPr>
        <w:t xml:space="preserve">, 15 July 2021.</w:t>
      </w:r>
    </w:p>
    <w:p w:rsidR="00000000" w:rsidDel="00000000" w:rsidP="00000000" w:rsidRDefault="00000000" w:rsidRPr="00000000" w14:paraId="00000073">
      <w:pPr>
        <w:pageBreakBefore w:val="0"/>
        <w:spacing w:after="0" w:before="0" w:line="480" w:lineRule="auto"/>
        <w:ind w:left="720" w:firstLine="0"/>
        <w:rPr>
          <w:color w:val="000000"/>
          <w:shd w:fill="auto" w:val="clear"/>
        </w:rPr>
      </w:pPr>
      <w:r w:rsidDel="00000000" w:rsidR="00000000" w:rsidRPr="00000000">
        <w:rPr>
          <w:color w:val="000000"/>
          <w:shd w:fill="auto" w:val="clear"/>
          <w:rtl w:val="0"/>
        </w:rPr>
        <w:t xml:space="preserve">As a former webmaster and teacher of the LCSD Career Center, Plexico describes the responsibilities of the webmaster, teacher and department when creating and maintaining web pages on the school’s website.</w:t>
      </w:r>
    </w:p>
    <w:p w:rsidR="00000000" w:rsidDel="00000000" w:rsidP="00000000" w:rsidRDefault="00000000" w:rsidRPr="00000000" w14:paraId="00000074">
      <w:pPr>
        <w:pageBreakBefore w:val="0"/>
        <w:ind w:left="720" w:hanging="720"/>
        <w:rPr>
          <w:color w:val="000000"/>
          <w:shd w:fill="auto" w:val="clear"/>
        </w:rPr>
      </w:pPr>
      <w:r w:rsidDel="00000000" w:rsidR="00000000" w:rsidRPr="00000000">
        <w:rPr>
          <w:color w:val="000000"/>
          <w:shd w:fill="auto" w:val="clear"/>
          <w:rtl w:val="0"/>
        </w:rPr>
        <w:t xml:space="preserve">“Scholarship &amp; Financial Aid Information.” </w:t>
      </w:r>
      <w:r w:rsidDel="00000000" w:rsidR="00000000" w:rsidRPr="00000000">
        <w:rPr>
          <w:i w:val="1"/>
          <w:color w:val="000000"/>
          <w:shd w:fill="auto" w:val="clear"/>
          <w:rtl w:val="0"/>
        </w:rPr>
        <w:t xml:space="preserve">School Counseling</w:t>
      </w:r>
      <w:r w:rsidDel="00000000" w:rsidR="00000000" w:rsidRPr="00000000">
        <w:rPr>
          <w:color w:val="000000"/>
          <w:shd w:fill="auto" w:val="clear"/>
          <w:rtl w:val="0"/>
        </w:rPr>
        <w:t xml:space="preserve">, Great Falls High School, www.chester.k12.sc.us/Page/2912. </w:t>
      </w:r>
    </w:p>
    <w:p w:rsidR="00000000" w:rsidDel="00000000" w:rsidP="00000000" w:rsidRDefault="00000000" w:rsidRPr="00000000" w14:paraId="00000075">
      <w:pPr>
        <w:pageBreakBefore w:val="0"/>
        <w:ind w:left="720" w:hanging="720"/>
        <w:rPr/>
      </w:pPr>
      <w:r w:rsidDel="00000000" w:rsidR="00000000" w:rsidRPr="00000000">
        <w:rPr>
          <w:color w:val="000000"/>
          <w:shd w:fill="auto" w:val="clear"/>
          <w:rtl w:val="0"/>
        </w:rPr>
        <w:t xml:space="preserve">“School Counseling.” </w:t>
      </w:r>
      <w:r w:rsidDel="00000000" w:rsidR="00000000" w:rsidRPr="00000000">
        <w:rPr>
          <w:i w:val="1"/>
          <w:color w:val="000000"/>
          <w:shd w:fill="auto" w:val="clear"/>
          <w:rtl w:val="0"/>
        </w:rPr>
        <w:t xml:space="preserve">Chester High School</w:t>
      </w:r>
      <w:r w:rsidDel="00000000" w:rsidR="00000000" w:rsidRPr="00000000">
        <w:rPr>
          <w:color w:val="000000"/>
          <w:shd w:fill="auto" w:val="clear"/>
          <w:rtl w:val="0"/>
        </w:rPr>
        <w:t xml:space="preserve">, www.chester.k12.sc.us/domain/191. </w:t>
      </w:r>
      <w:r w:rsidDel="00000000" w:rsidR="00000000" w:rsidRPr="00000000">
        <w:rPr>
          <w:rtl w:val="0"/>
        </w:rPr>
      </w:r>
    </w:p>
    <w:p w:rsidR="00000000" w:rsidDel="00000000" w:rsidP="00000000" w:rsidRDefault="00000000" w:rsidRPr="00000000" w14:paraId="00000076">
      <w:pPr>
        <w:pageBreakBefore w:val="0"/>
        <w:ind w:left="720" w:hanging="720"/>
        <w:rPr>
          <w:color w:val="000000"/>
          <w:shd w:fill="auto" w:val="clear"/>
        </w:rPr>
      </w:pPr>
      <w:r w:rsidDel="00000000" w:rsidR="00000000" w:rsidRPr="00000000">
        <w:rPr>
          <w:color w:val="000000"/>
          <w:shd w:fill="auto" w:val="clear"/>
          <w:rtl w:val="0"/>
        </w:rPr>
        <w:t xml:space="preserve">“School Counselor.” </w:t>
      </w:r>
      <w:r w:rsidDel="00000000" w:rsidR="00000000" w:rsidRPr="00000000">
        <w:rPr>
          <w:i w:val="1"/>
          <w:color w:val="000000"/>
          <w:shd w:fill="auto" w:val="clear"/>
          <w:rtl w:val="0"/>
        </w:rPr>
        <w:t xml:space="preserve">School Counseling</w:t>
      </w:r>
      <w:r w:rsidDel="00000000" w:rsidR="00000000" w:rsidRPr="00000000">
        <w:rPr>
          <w:color w:val="000000"/>
          <w:shd w:fill="auto" w:val="clear"/>
          <w:rtl w:val="0"/>
        </w:rPr>
        <w:t xml:space="preserve">, Lewisville High School, </w:t>
      </w:r>
      <w:hyperlink r:id="rId15">
        <w:r w:rsidDel="00000000" w:rsidR="00000000" w:rsidRPr="00000000">
          <w:rPr>
            <w:color w:val="1155cc"/>
            <w:u w:val="single"/>
            <w:shd w:fill="auto" w:val="clear"/>
            <w:rtl w:val="0"/>
          </w:rPr>
          <w:t xml:space="preserve">https://www.chester.k12.sc.us/domain/266</w:t>
        </w:r>
      </w:hyperlink>
      <w:r w:rsidDel="00000000" w:rsidR="00000000" w:rsidRPr="00000000">
        <w:rPr>
          <w:color w:val="000000"/>
          <w:shd w:fill="auto" w:val="clear"/>
          <w:rtl w:val="0"/>
        </w:rPr>
        <w:t xml:space="preserve">. Accessed 18 July 2021.</w:t>
      </w:r>
    </w:p>
    <w:p w:rsidR="00000000" w:rsidDel="00000000" w:rsidP="00000000" w:rsidRDefault="00000000" w:rsidRPr="00000000" w14:paraId="00000077">
      <w:pPr>
        <w:pageBreakBefore w:val="0"/>
        <w:spacing w:after="0" w:before="0" w:line="480" w:lineRule="auto"/>
        <w:ind w:left="720" w:hanging="720"/>
        <w:rPr>
          <w:color w:val="000000"/>
          <w:shd w:fill="auto" w:val="clear"/>
        </w:rPr>
      </w:pPr>
      <w:r w:rsidDel="00000000" w:rsidR="00000000" w:rsidRPr="00000000">
        <w:rPr>
          <w:color w:val="000000"/>
          <w:shd w:fill="auto" w:val="clear"/>
          <w:rtl w:val="0"/>
        </w:rPr>
        <w:t xml:space="preserve">“View and Download Resources from the Office of Federal Student Aid.” </w:t>
      </w:r>
      <w:r w:rsidDel="00000000" w:rsidR="00000000" w:rsidRPr="00000000">
        <w:rPr>
          <w:i w:val="1"/>
          <w:color w:val="000000"/>
          <w:shd w:fill="auto" w:val="clear"/>
          <w:rtl w:val="0"/>
        </w:rPr>
        <w:t xml:space="preserve">Federal Student Aid</w:t>
      </w:r>
      <w:r w:rsidDel="00000000" w:rsidR="00000000" w:rsidRPr="00000000">
        <w:rPr>
          <w:color w:val="000000"/>
          <w:shd w:fill="auto" w:val="clear"/>
          <w:rtl w:val="0"/>
        </w:rPr>
        <w:t xml:space="preserve">, studentaid.gov/resources.  Accessed 18 July 2021.</w:t>
      </w:r>
    </w:p>
    <w:p w:rsidR="00000000" w:rsidDel="00000000" w:rsidP="00000000" w:rsidRDefault="00000000" w:rsidRPr="00000000" w14:paraId="00000078">
      <w:pPr>
        <w:widowControl w:val="0"/>
        <w:spacing w:after="0" w:before="0" w:line="480" w:lineRule="auto"/>
        <w:ind w:left="720" w:hanging="720"/>
        <w:rPr>
          <w:color w:val="000000"/>
          <w:shd w:fill="auto" w:val="clear"/>
        </w:rPr>
      </w:pPr>
      <w:r w:rsidDel="00000000" w:rsidR="00000000" w:rsidRPr="00000000">
        <w:rPr>
          <w:rtl w:val="0"/>
        </w:rPr>
      </w:r>
    </w:p>
    <w:sectPr>
      <w:headerReference r:id="rId16" w:type="default"/>
      <w:headerReference r:id="rId17" w:type="first"/>
      <w:footerReference r:id="rId18" w:type="defaul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jc w:val="right"/>
      <w:rPr/>
    </w:pPr>
    <w:r w:rsidDel="00000000" w:rsidR="00000000" w:rsidRPr="00000000">
      <w:rPr>
        <w:rtl w:val="0"/>
      </w:rPr>
      <w:t xml:space="preserve">Byrd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ageBreakBefore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1c1d1e"/>
        <w:sz w:val="24"/>
        <w:szCs w:val="24"/>
        <w:highlight w:val="white"/>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ites.google.com/lcsd.k12.sc.us/bhsguidance-about-us/fafsa" TargetMode="External"/><Relationship Id="rId10" Type="http://schemas.openxmlformats.org/officeDocument/2006/relationships/hyperlink" Target="https://sites.google.com/lcsd.k12.sc.us/lhsschoolcounseling/counselors-staff/emma-devenny?authuser=0" TargetMode="External"/><Relationship Id="rId13" Type="http://schemas.openxmlformats.org/officeDocument/2006/relationships/hyperlink" Target="https://sites.google.com/lcsd.k12.sc.us/lhs-college-adviser/home" TargetMode="External"/><Relationship Id="rId12" Type="http://schemas.openxmlformats.org/officeDocument/2006/relationships/hyperlink" Target="https://sites.google.com/lcsd.k12.sc.us/ilhcounseling/financial-aidscholarship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ric.ed.gov/?id=EJ1160090" TargetMode="External"/><Relationship Id="rId15" Type="http://schemas.openxmlformats.org/officeDocument/2006/relationships/hyperlink" Target="https://www.chester.k12.sc.us/domain/266" TargetMode="External"/><Relationship Id="rId14" Type="http://schemas.openxmlformats.org/officeDocument/2006/relationships/hyperlink" Target="https://sites.google.com/lcsd.k12.sc.us/bhsguidance-about-us/parentstudent-information"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hyperlink" Target="http://www.furman.edu/community-engaged-learning/projects/college-advising-corps/" TargetMode="External"/><Relationship Id="rId8" Type="http://schemas.openxmlformats.org/officeDocument/2006/relationships/hyperlink" Target="https://sites.google.com/lcsd.k12.sc.us/lhsschoolcounseling/counselors-staff?authus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